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EC52" w14:textId="30B0A4E0" w:rsidR="00EA4463" w:rsidRPr="00B35FA7" w:rsidRDefault="00EA4463" w:rsidP="00BE4DF0">
      <w:pPr>
        <w:jc w:val="center"/>
        <w:rPr>
          <w:rFonts w:cstheme="minorHAnsi"/>
          <w:b/>
          <w:bCs/>
        </w:rPr>
      </w:pPr>
      <w:r w:rsidRPr="00B35FA7">
        <w:rPr>
          <w:rFonts w:cstheme="minorHAnsi"/>
          <w:b/>
          <w:bCs/>
        </w:rPr>
        <w:t xml:space="preserve">Faculty </w:t>
      </w:r>
      <w:r w:rsidR="007B15D9" w:rsidRPr="00B35FA7">
        <w:rPr>
          <w:rFonts w:cstheme="minorHAnsi"/>
          <w:b/>
          <w:bCs/>
        </w:rPr>
        <w:t xml:space="preserve">Educational </w:t>
      </w:r>
      <w:r w:rsidRPr="00B35FA7">
        <w:rPr>
          <w:rFonts w:cstheme="minorHAnsi"/>
          <w:b/>
          <w:bCs/>
        </w:rPr>
        <w:t>Governance Statement</w:t>
      </w:r>
    </w:p>
    <w:tbl>
      <w:tblPr>
        <w:tblStyle w:val="TableGrid"/>
        <w:tblW w:w="14312" w:type="dxa"/>
        <w:tblLayout w:type="fixed"/>
        <w:tblLook w:val="04A0" w:firstRow="1" w:lastRow="0" w:firstColumn="1" w:lastColumn="0" w:noHBand="0" w:noVBand="1"/>
      </w:tblPr>
      <w:tblGrid>
        <w:gridCol w:w="5098"/>
        <w:gridCol w:w="1418"/>
        <w:gridCol w:w="1276"/>
        <w:gridCol w:w="1275"/>
        <w:gridCol w:w="1276"/>
        <w:gridCol w:w="1460"/>
        <w:gridCol w:w="703"/>
        <w:gridCol w:w="561"/>
        <w:gridCol w:w="128"/>
        <w:gridCol w:w="561"/>
        <w:gridCol w:w="556"/>
      </w:tblGrid>
      <w:tr w:rsidR="00CD433F" w:rsidRPr="00B35FA7" w14:paraId="3D8EBB6F" w14:textId="77777777" w:rsidTr="00756657">
        <w:tc>
          <w:tcPr>
            <w:tcW w:w="9067" w:type="dxa"/>
            <w:gridSpan w:val="4"/>
          </w:tcPr>
          <w:p w14:paraId="367839B1" w14:textId="6F40F76C" w:rsidR="00CD433F" w:rsidRPr="00B35FA7" w:rsidRDefault="00CD433F">
            <w:pPr>
              <w:rPr>
                <w:rFonts w:cstheme="minorHAnsi"/>
              </w:rPr>
            </w:pPr>
            <w:r w:rsidRPr="00B35FA7">
              <w:rPr>
                <w:rFonts w:cstheme="minorHAnsi"/>
              </w:rPr>
              <w:t>Trainee Name:</w:t>
            </w:r>
          </w:p>
        </w:tc>
        <w:tc>
          <w:tcPr>
            <w:tcW w:w="2736" w:type="dxa"/>
            <w:gridSpan w:val="2"/>
          </w:tcPr>
          <w:p w14:paraId="016AFF97" w14:textId="7E3110E1" w:rsidR="00CD433F" w:rsidRPr="00B35FA7" w:rsidRDefault="00CD433F">
            <w:pPr>
              <w:rPr>
                <w:rFonts w:cstheme="minorHAnsi"/>
              </w:rPr>
            </w:pPr>
            <w:r>
              <w:rPr>
                <w:rFonts w:cstheme="minorHAnsi"/>
              </w:rPr>
              <w:t>Phase of Training:</w:t>
            </w:r>
          </w:p>
        </w:tc>
        <w:tc>
          <w:tcPr>
            <w:tcW w:w="1264" w:type="dxa"/>
            <w:gridSpan w:val="2"/>
          </w:tcPr>
          <w:p w14:paraId="00DBEBCC" w14:textId="752F0900" w:rsidR="00CD433F" w:rsidRPr="00B35FA7" w:rsidRDefault="00CD433F">
            <w:pPr>
              <w:rPr>
                <w:rFonts w:cstheme="minorHAnsi"/>
              </w:rPr>
            </w:pPr>
            <w:r>
              <w:rPr>
                <w:rFonts w:cstheme="minorHAnsi"/>
              </w:rPr>
              <w:t>1</w:t>
            </w:r>
            <w:r w:rsidR="005350CB">
              <w:rPr>
                <w:rFonts w:cstheme="minorHAnsi"/>
              </w:rPr>
              <w:t>(</w:t>
            </w:r>
            <w:r>
              <w:rPr>
                <w:rFonts w:cstheme="minorHAnsi"/>
              </w:rPr>
              <w:t>b</w:t>
            </w:r>
            <w:r w:rsidR="005350CB">
              <w:rPr>
                <w:rFonts w:cstheme="minorHAnsi"/>
              </w:rPr>
              <w:t>)</w:t>
            </w:r>
          </w:p>
        </w:tc>
        <w:tc>
          <w:tcPr>
            <w:tcW w:w="1245" w:type="dxa"/>
            <w:gridSpan w:val="3"/>
          </w:tcPr>
          <w:p w14:paraId="3332C3CF" w14:textId="1A86E45A" w:rsidR="00CD433F" w:rsidRPr="00B35FA7" w:rsidRDefault="00CD433F">
            <w:pPr>
              <w:rPr>
                <w:rFonts w:cstheme="minorHAnsi"/>
              </w:rPr>
            </w:pPr>
            <w:r>
              <w:rPr>
                <w:rFonts w:cstheme="minorHAnsi"/>
              </w:rPr>
              <w:t>2</w:t>
            </w:r>
          </w:p>
        </w:tc>
      </w:tr>
      <w:tr w:rsidR="00CD433F" w:rsidRPr="00B35FA7" w14:paraId="63AF4D21" w14:textId="77777777" w:rsidTr="00A65228">
        <w:tc>
          <w:tcPr>
            <w:tcW w:w="9067" w:type="dxa"/>
            <w:gridSpan w:val="4"/>
          </w:tcPr>
          <w:p w14:paraId="1213FA52" w14:textId="1C327BED" w:rsidR="00CD433F" w:rsidRPr="00B35FA7" w:rsidRDefault="00CD433F" w:rsidP="007B35EC">
            <w:pPr>
              <w:rPr>
                <w:rFonts w:cstheme="minorHAnsi"/>
              </w:rPr>
            </w:pPr>
            <w:r w:rsidRPr="00B35FA7">
              <w:rPr>
                <w:rFonts w:cstheme="minorHAnsi"/>
              </w:rPr>
              <w:t>Educational Supervisor:</w:t>
            </w:r>
          </w:p>
        </w:tc>
        <w:tc>
          <w:tcPr>
            <w:tcW w:w="5245" w:type="dxa"/>
            <w:gridSpan w:val="7"/>
          </w:tcPr>
          <w:p w14:paraId="2EB1524E" w14:textId="72EBA388" w:rsidR="00CD433F" w:rsidRPr="00B35FA7" w:rsidRDefault="00CD433F" w:rsidP="007B35EC">
            <w:pPr>
              <w:rPr>
                <w:rFonts w:cstheme="minorHAnsi"/>
              </w:rPr>
            </w:pPr>
            <w:r w:rsidRPr="00B35FA7">
              <w:rPr>
                <w:rFonts w:cstheme="minorHAnsi"/>
              </w:rPr>
              <w:t>Meeting Date:</w:t>
            </w:r>
          </w:p>
        </w:tc>
      </w:tr>
      <w:tr w:rsidR="007B35EC" w:rsidRPr="00B35FA7" w14:paraId="454D4197" w14:textId="77777777" w:rsidTr="009247FC">
        <w:tc>
          <w:tcPr>
            <w:tcW w:w="11803" w:type="dxa"/>
            <w:gridSpan w:val="6"/>
            <w:vMerge w:val="restart"/>
            <w:shd w:val="clear" w:color="auto" w:fill="D9D9D9" w:themeFill="background1" w:themeFillShade="D9"/>
          </w:tcPr>
          <w:p w14:paraId="6BF3B91C" w14:textId="23E3C293" w:rsidR="007B35EC" w:rsidRPr="00B35FA7" w:rsidRDefault="007B35EC" w:rsidP="007B35EC">
            <w:pPr>
              <w:jc w:val="center"/>
              <w:rPr>
                <w:rFonts w:cstheme="minorHAnsi"/>
              </w:rPr>
            </w:pPr>
            <w:r w:rsidRPr="00B35FA7">
              <w:rPr>
                <w:rFonts w:cstheme="minorHAnsi"/>
              </w:rPr>
              <w:t>Faculty Members Present or Contributing Feedback</w:t>
            </w:r>
          </w:p>
        </w:tc>
        <w:tc>
          <w:tcPr>
            <w:tcW w:w="2509" w:type="dxa"/>
            <w:gridSpan w:val="5"/>
            <w:shd w:val="clear" w:color="auto" w:fill="D9D9D9" w:themeFill="background1" w:themeFillShade="D9"/>
          </w:tcPr>
          <w:p w14:paraId="36DFDDD0" w14:textId="0CD56437" w:rsidR="007B35EC" w:rsidRPr="00B35FA7" w:rsidRDefault="007B35EC" w:rsidP="007B35EC">
            <w:pPr>
              <w:jc w:val="center"/>
              <w:rPr>
                <w:rFonts w:cstheme="minorHAnsi"/>
              </w:rPr>
            </w:pPr>
            <w:r w:rsidRPr="00B35FA7">
              <w:rPr>
                <w:rFonts w:cstheme="minorHAnsi"/>
              </w:rPr>
              <w:t>Trainer Type (Select one)</w:t>
            </w:r>
          </w:p>
        </w:tc>
      </w:tr>
      <w:tr w:rsidR="007B35EC" w:rsidRPr="00B35FA7" w14:paraId="343A34BD" w14:textId="77777777" w:rsidTr="009247FC">
        <w:tc>
          <w:tcPr>
            <w:tcW w:w="11803" w:type="dxa"/>
            <w:gridSpan w:val="6"/>
            <w:vMerge/>
            <w:shd w:val="clear" w:color="auto" w:fill="D9D9D9" w:themeFill="background1" w:themeFillShade="D9"/>
          </w:tcPr>
          <w:p w14:paraId="5D76CE12" w14:textId="75D89314" w:rsidR="007B35EC" w:rsidRPr="00B35FA7" w:rsidRDefault="007B35EC" w:rsidP="007B35EC">
            <w:pPr>
              <w:rPr>
                <w:rFonts w:cstheme="minorHAnsi"/>
              </w:rPr>
            </w:pPr>
          </w:p>
        </w:tc>
        <w:tc>
          <w:tcPr>
            <w:tcW w:w="1264" w:type="dxa"/>
            <w:gridSpan w:val="2"/>
            <w:shd w:val="clear" w:color="auto" w:fill="D9D9D9" w:themeFill="background1" w:themeFillShade="D9"/>
          </w:tcPr>
          <w:p w14:paraId="31CC800D" w14:textId="2D4493E8" w:rsidR="007B35EC" w:rsidRPr="00B35FA7" w:rsidRDefault="007B35EC" w:rsidP="007B35EC">
            <w:pPr>
              <w:jc w:val="center"/>
              <w:rPr>
                <w:rFonts w:cstheme="minorHAnsi"/>
              </w:rPr>
            </w:pPr>
            <w:r w:rsidRPr="00B35FA7">
              <w:rPr>
                <w:rFonts w:cstheme="minorHAnsi"/>
              </w:rPr>
              <w:t>Medical</w:t>
            </w:r>
          </w:p>
        </w:tc>
        <w:tc>
          <w:tcPr>
            <w:tcW w:w="1245" w:type="dxa"/>
            <w:gridSpan w:val="3"/>
            <w:shd w:val="clear" w:color="auto" w:fill="D9D9D9" w:themeFill="background1" w:themeFillShade="D9"/>
          </w:tcPr>
          <w:p w14:paraId="0D5941B3" w14:textId="53CD52A4" w:rsidR="007B35EC" w:rsidRPr="00B35FA7" w:rsidRDefault="007B35EC" w:rsidP="007B35EC">
            <w:pPr>
              <w:jc w:val="center"/>
              <w:rPr>
                <w:rFonts w:cstheme="minorHAnsi"/>
              </w:rPr>
            </w:pPr>
            <w:r w:rsidRPr="00B35FA7">
              <w:rPr>
                <w:rFonts w:cstheme="minorHAnsi"/>
              </w:rPr>
              <w:t>Local</w:t>
            </w:r>
          </w:p>
        </w:tc>
      </w:tr>
      <w:tr w:rsidR="007B35EC" w:rsidRPr="00B35FA7" w14:paraId="4219421F" w14:textId="77777777" w:rsidTr="009247FC">
        <w:tc>
          <w:tcPr>
            <w:tcW w:w="11803" w:type="dxa"/>
            <w:gridSpan w:val="6"/>
          </w:tcPr>
          <w:p w14:paraId="71A74FBB" w14:textId="0CFE65B9" w:rsidR="007B35EC" w:rsidRPr="00B35FA7" w:rsidRDefault="007B35EC" w:rsidP="007B35EC">
            <w:pPr>
              <w:rPr>
                <w:rFonts w:cstheme="minorHAnsi"/>
              </w:rPr>
            </w:pPr>
          </w:p>
        </w:tc>
        <w:tc>
          <w:tcPr>
            <w:tcW w:w="1264" w:type="dxa"/>
            <w:gridSpan w:val="2"/>
          </w:tcPr>
          <w:p w14:paraId="3AAAB3D1" w14:textId="77777777" w:rsidR="007B35EC" w:rsidRPr="00B35FA7" w:rsidRDefault="007B35EC" w:rsidP="007B35EC">
            <w:pPr>
              <w:rPr>
                <w:rFonts w:cstheme="minorHAnsi"/>
              </w:rPr>
            </w:pPr>
          </w:p>
        </w:tc>
        <w:tc>
          <w:tcPr>
            <w:tcW w:w="1245" w:type="dxa"/>
            <w:gridSpan w:val="3"/>
          </w:tcPr>
          <w:p w14:paraId="76875D75" w14:textId="4F1848A2" w:rsidR="007B35EC" w:rsidRPr="00B35FA7" w:rsidRDefault="007B35EC" w:rsidP="007B35EC">
            <w:pPr>
              <w:rPr>
                <w:rFonts w:cstheme="minorHAnsi"/>
              </w:rPr>
            </w:pPr>
          </w:p>
        </w:tc>
      </w:tr>
      <w:tr w:rsidR="007B35EC" w:rsidRPr="00B35FA7" w14:paraId="0BB3E877" w14:textId="77777777" w:rsidTr="009247FC">
        <w:tc>
          <w:tcPr>
            <w:tcW w:w="11803" w:type="dxa"/>
            <w:gridSpan w:val="6"/>
          </w:tcPr>
          <w:p w14:paraId="53FC05B8" w14:textId="77777777" w:rsidR="007B35EC" w:rsidRPr="00B35FA7" w:rsidRDefault="007B35EC" w:rsidP="007B35EC">
            <w:pPr>
              <w:rPr>
                <w:rFonts w:cstheme="minorHAnsi"/>
              </w:rPr>
            </w:pPr>
          </w:p>
        </w:tc>
        <w:tc>
          <w:tcPr>
            <w:tcW w:w="1264" w:type="dxa"/>
            <w:gridSpan w:val="2"/>
          </w:tcPr>
          <w:p w14:paraId="06743C30" w14:textId="77777777" w:rsidR="007B35EC" w:rsidRPr="00B35FA7" w:rsidRDefault="007B35EC" w:rsidP="007B35EC">
            <w:pPr>
              <w:rPr>
                <w:rFonts w:cstheme="minorHAnsi"/>
              </w:rPr>
            </w:pPr>
          </w:p>
        </w:tc>
        <w:tc>
          <w:tcPr>
            <w:tcW w:w="1245" w:type="dxa"/>
            <w:gridSpan w:val="3"/>
          </w:tcPr>
          <w:p w14:paraId="3435B6D5" w14:textId="77777777" w:rsidR="007B35EC" w:rsidRPr="00B35FA7" w:rsidRDefault="007B35EC" w:rsidP="007B35EC">
            <w:pPr>
              <w:rPr>
                <w:rFonts w:cstheme="minorHAnsi"/>
              </w:rPr>
            </w:pPr>
          </w:p>
        </w:tc>
      </w:tr>
      <w:tr w:rsidR="007B35EC" w:rsidRPr="00B35FA7" w14:paraId="7CF57BD9" w14:textId="77777777" w:rsidTr="009247FC">
        <w:tc>
          <w:tcPr>
            <w:tcW w:w="14312" w:type="dxa"/>
            <w:gridSpan w:val="11"/>
          </w:tcPr>
          <w:p w14:paraId="3C060DF4" w14:textId="77777777" w:rsidR="007B35EC" w:rsidRDefault="007B35EC" w:rsidP="007B35EC">
            <w:pPr>
              <w:jc w:val="center"/>
              <w:rPr>
                <w:rFonts w:cstheme="minorHAnsi"/>
              </w:rPr>
            </w:pPr>
            <w:r w:rsidRPr="00B35FA7">
              <w:rPr>
                <w:rFonts w:cstheme="minorHAnsi"/>
              </w:rPr>
              <w:t xml:space="preserve">When </w:t>
            </w:r>
            <w:r>
              <w:rPr>
                <w:rFonts w:cstheme="minorHAnsi"/>
              </w:rPr>
              <w:t xml:space="preserve">assessing </w:t>
            </w:r>
            <w:r w:rsidRPr="00B35FA7">
              <w:rPr>
                <w:rFonts w:cstheme="minorHAnsi"/>
              </w:rPr>
              <w:t xml:space="preserve">a trainee’s progress towards achievement of </w:t>
            </w:r>
            <w:r>
              <w:rPr>
                <w:rFonts w:cstheme="minorHAnsi"/>
              </w:rPr>
              <w:t xml:space="preserve">the </w:t>
            </w:r>
            <w:r w:rsidRPr="00B35FA7">
              <w:rPr>
                <w:rFonts w:cstheme="minorHAnsi"/>
              </w:rPr>
              <w:t>Learning Outcomes</w:t>
            </w:r>
            <w:r>
              <w:rPr>
                <w:rFonts w:cstheme="minorHAnsi"/>
              </w:rPr>
              <w:t xml:space="preserve"> for </w:t>
            </w:r>
            <w:r w:rsidRPr="00B35FA7">
              <w:rPr>
                <w:rFonts w:cstheme="minorHAnsi"/>
              </w:rPr>
              <w:t>each of the 9 PHEM Subspecialty Themes,</w:t>
            </w:r>
          </w:p>
          <w:p w14:paraId="52E02B99" w14:textId="1E2CFAAA" w:rsidR="007B35EC" w:rsidRPr="00B35FA7" w:rsidRDefault="007B35EC" w:rsidP="007B35EC">
            <w:pPr>
              <w:jc w:val="center"/>
              <w:rPr>
                <w:rFonts w:cstheme="minorHAnsi"/>
              </w:rPr>
            </w:pPr>
            <w:r>
              <w:rPr>
                <w:rFonts w:cstheme="minorHAnsi"/>
              </w:rPr>
              <w:t xml:space="preserve">the </w:t>
            </w:r>
            <w:r w:rsidRPr="00B35FA7">
              <w:rPr>
                <w:rFonts w:cstheme="minorHAnsi"/>
              </w:rPr>
              <w:t xml:space="preserve">faculty </w:t>
            </w:r>
            <w:r>
              <w:rPr>
                <w:rFonts w:cstheme="minorHAnsi"/>
              </w:rPr>
              <w:t xml:space="preserve">should review </w:t>
            </w:r>
            <w:r w:rsidRPr="00B35FA7">
              <w:rPr>
                <w:rFonts w:cstheme="minorHAnsi"/>
              </w:rPr>
              <w:t xml:space="preserve">the </w:t>
            </w:r>
            <w:r>
              <w:rPr>
                <w:rFonts w:cstheme="minorHAnsi"/>
              </w:rPr>
              <w:t xml:space="preserve">Learning Outcomes for each Phase and </w:t>
            </w:r>
            <w:r w:rsidRPr="00B35FA7">
              <w:rPr>
                <w:rFonts w:cstheme="minorHAnsi"/>
              </w:rPr>
              <w:t xml:space="preserve">the Capabilities in Practice associated </w:t>
            </w:r>
            <w:r>
              <w:rPr>
                <w:rFonts w:cstheme="minorHAnsi"/>
              </w:rPr>
              <w:t>with each Theme</w:t>
            </w:r>
            <w:r w:rsidRPr="00B35FA7">
              <w:rPr>
                <w:rFonts w:cstheme="minorHAnsi"/>
              </w:rPr>
              <w:t>.</w:t>
            </w:r>
          </w:p>
        </w:tc>
      </w:tr>
      <w:tr w:rsidR="009247FC" w:rsidRPr="00B35FA7" w14:paraId="37AE9515" w14:textId="77777777" w:rsidTr="009247FC">
        <w:trPr>
          <w:trHeight w:val="203"/>
        </w:trPr>
        <w:tc>
          <w:tcPr>
            <w:tcW w:w="5098" w:type="dxa"/>
            <w:vMerge w:val="restart"/>
            <w:shd w:val="clear" w:color="auto" w:fill="D9D9D9" w:themeFill="background1" w:themeFillShade="D9"/>
          </w:tcPr>
          <w:p w14:paraId="2F269425" w14:textId="188ABC66" w:rsidR="007B35EC" w:rsidRPr="004B2FB9" w:rsidRDefault="007B35EC" w:rsidP="007B35EC">
            <w:pPr>
              <w:rPr>
                <w:rFonts w:cstheme="minorHAnsi"/>
              </w:rPr>
            </w:pPr>
            <w:r w:rsidRPr="004B2FB9">
              <w:rPr>
                <w:rFonts w:cstheme="minorHAnsi"/>
              </w:rPr>
              <w:t>Theme</w:t>
            </w:r>
          </w:p>
        </w:tc>
        <w:tc>
          <w:tcPr>
            <w:tcW w:w="5245" w:type="dxa"/>
            <w:gridSpan w:val="4"/>
            <w:shd w:val="clear" w:color="auto" w:fill="D9D9D9" w:themeFill="background1" w:themeFillShade="D9"/>
          </w:tcPr>
          <w:p w14:paraId="7156CACC" w14:textId="7F0BAC60" w:rsidR="007B35EC" w:rsidRPr="00B35FA7" w:rsidRDefault="00532C8C" w:rsidP="007B35EC">
            <w:pPr>
              <w:jc w:val="center"/>
              <w:rPr>
                <w:rFonts w:cstheme="minorHAnsi"/>
              </w:rPr>
            </w:pPr>
            <w:r>
              <w:rPr>
                <w:rFonts w:cstheme="minorHAnsi"/>
              </w:rPr>
              <w:t>Level of Trainee Performance</w:t>
            </w:r>
          </w:p>
        </w:tc>
        <w:tc>
          <w:tcPr>
            <w:tcW w:w="3969" w:type="dxa"/>
            <w:gridSpan w:val="6"/>
            <w:vMerge w:val="restart"/>
            <w:shd w:val="clear" w:color="auto" w:fill="D9D9D9" w:themeFill="background1" w:themeFillShade="D9"/>
          </w:tcPr>
          <w:p w14:paraId="29AEF30A" w14:textId="5AFA0218" w:rsidR="007B35EC" w:rsidRPr="00B35FA7" w:rsidRDefault="007B35EC" w:rsidP="007B35EC">
            <w:pPr>
              <w:jc w:val="center"/>
              <w:rPr>
                <w:rFonts w:cstheme="minorHAnsi"/>
              </w:rPr>
            </w:pPr>
            <w:r w:rsidRPr="00B35FA7">
              <w:rPr>
                <w:rFonts w:cstheme="minorHAnsi"/>
              </w:rPr>
              <w:t>Comments</w:t>
            </w:r>
          </w:p>
        </w:tc>
      </w:tr>
      <w:tr w:rsidR="009247FC" w:rsidRPr="00B35FA7" w14:paraId="6C1B4518" w14:textId="77777777" w:rsidTr="009247FC">
        <w:tc>
          <w:tcPr>
            <w:tcW w:w="5098" w:type="dxa"/>
            <w:vMerge/>
            <w:shd w:val="clear" w:color="auto" w:fill="D9D9D9" w:themeFill="background1" w:themeFillShade="D9"/>
          </w:tcPr>
          <w:p w14:paraId="32031932" w14:textId="44B29464" w:rsidR="00532C8C" w:rsidRPr="004B2FB9" w:rsidRDefault="00532C8C" w:rsidP="007B35EC">
            <w:pPr>
              <w:autoSpaceDE w:val="0"/>
              <w:autoSpaceDN w:val="0"/>
              <w:adjustRightInd w:val="0"/>
              <w:rPr>
                <w:rFonts w:cstheme="minorHAnsi"/>
              </w:rPr>
            </w:pPr>
          </w:p>
        </w:tc>
        <w:tc>
          <w:tcPr>
            <w:tcW w:w="1418" w:type="dxa"/>
            <w:shd w:val="clear" w:color="auto" w:fill="D9D9D9" w:themeFill="background1" w:themeFillShade="D9"/>
          </w:tcPr>
          <w:p w14:paraId="09A7D0CB" w14:textId="17A3E3BB" w:rsidR="00532C8C" w:rsidRPr="00B35FA7" w:rsidRDefault="009247FC" w:rsidP="007B35EC">
            <w:pPr>
              <w:rPr>
                <w:rFonts w:cstheme="minorHAnsi"/>
              </w:rPr>
            </w:pPr>
            <w:r>
              <w:rPr>
                <w:rFonts w:cstheme="minorHAnsi"/>
              </w:rPr>
              <w:t>Below expectations of Phase 1</w:t>
            </w:r>
          </w:p>
        </w:tc>
        <w:tc>
          <w:tcPr>
            <w:tcW w:w="1276" w:type="dxa"/>
            <w:shd w:val="clear" w:color="auto" w:fill="D9D9D9" w:themeFill="background1" w:themeFillShade="D9"/>
          </w:tcPr>
          <w:p w14:paraId="3BEA5F84" w14:textId="4EF3728D" w:rsidR="00532C8C" w:rsidRPr="00B35FA7" w:rsidRDefault="009247FC" w:rsidP="007B35EC">
            <w:pPr>
              <w:rPr>
                <w:rFonts w:cstheme="minorHAnsi"/>
              </w:rPr>
            </w:pPr>
            <w:r>
              <w:rPr>
                <w:rFonts w:cstheme="minorHAnsi"/>
              </w:rPr>
              <w:t>Expected at the end of Phase 1</w:t>
            </w:r>
            <w:r w:rsidR="005350CB">
              <w:rPr>
                <w:rFonts w:cstheme="minorHAnsi"/>
              </w:rPr>
              <w:t>(</w:t>
            </w:r>
            <w:r>
              <w:rPr>
                <w:rFonts w:cstheme="minorHAnsi"/>
              </w:rPr>
              <w:t>a</w:t>
            </w:r>
            <w:r w:rsidR="005350CB">
              <w:rPr>
                <w:rFonts w:cstheme="minorHAnsi"/>
              </w:rPr>
              <w:t>)</w:t>
            </w:r>
          </w:p>
        </w:tc>
        <w:tc>
          <w:tcPr>
            <w:tcW w:w="1275" w:type="dxa"/>
            <w:shd w:val="clear" w:color="auto" w:fill="D9D9D9" w:themeFill="background1" w:themeFillShade="D9"/>
          </w:tcPr>
          <w:p w14:paraId="295F2851" w14:textId="604B4BF3" w:rsidR="00532C8C" w:rsidRPr="00B35FA7" w:rsidRDefault="009247FC" w:rsidP="007B35EC">
            <w:pPr>
              <w:rPr>
                <w:rFonts w:cstheme="minorHAnsi"/>
              </w:rPr>
            </w:pPr>
            <w:r>
              <w:rPr>
                <w:rFonts w:cstheme="minorHAnsi"/>
              </w:rPr>
              <w:t xml:space="preserve">Expected at the end of Phase </w:t>
            </w:r>
            <w:r w:rsidR="005350CB">
              <w:rPr>
                <w:rFonts w:cstheme="minorHAnsi"/>
              </w:rPr>
              <w:t>1(b)</w:t>
            </w:r>
          </w:p>
        </w:tc>
        <w:tc>
          <w:tcPr>
            <w:tcW w:w="1276" w:type="dxa"/>
            <w:shd w:val="clear" w:color="auto" w:fill="D9D9D9" w:themeFill="background1" w:themeFillShade="D9"/>
          </w:tcPr>
          <w:p w14:paraId="429A6B57" w14:textId="3E341189" w:rsidR="00532C8C" w:rsidRPr="00B35FA7" w:rsidRDefault="00065921" w:rsidP="007B35EC">
            <w:pPr>
              <w:rPr>
                <w:rFonts w:cstheme="minorHAnsi"/>
              </w:rPr>
            </w:pPr>
            <w:r>
              <w:rPr>
                <w:rFonts w:cstheme="minorHAnsi"/>
              </w:rPr>
              <w:t>Expected at the end of Phase 2</w:t>
            </w:r>
          </w:p>
        </w:tc>
        <w:tc>
          <w:tcPr>
            <w:tcW w:w="3969" w:type="dxa"/>
            <w:gridSpan w:val="6"/>
            <w:vMerge/>
            <w:shd w:val="clear" w:color="auto" w:fill="D9D9D9" w:themeFill="background1" w:themeFillShade="D9"/>
          </w:tcPr>
          <w:p w14:paraId="3914C01F" w14:textId="77777777" w:rsidR="00532C8C" w:rsidRPr="00B35FA7" w:rsidRDefault="00532C8C" w:rsidP="007B35EC">
            <w:pPr>
              <w:rPr>
                <w:rFonts w:cstheme="minorHAnsi"/>
              </w:rPr>
            </w:pPr>
          </w:p>
        </w:tc>
      </w:tr>
      <w:tr w:rsidR="009247FC" w:rsidRPr="00B35FA7" w14:paraId="0D98C540" w14:textId="77777777" w:rsidTr="009247FC">
        <w:tc>
          <w:tcPr>
            <w:tcW w:w="5098" w:type="dxa"/>
          </w:tcPr>
          <w:p w14:paraId="6C15DC45" w14:textId="158C4B9E" w:rsidR="00532C8C" w:rsidRPr="004B2FB9" w:rsidRDefault="00532C8C" w:rsidP="007B35EC">
            <w:pPr>
              <w:autoSpaceDE w:val="0"/>
              <w:autoSpaceDN w:val="0"/>
              <w:adjustRightInd w:val="0"/>
              <w:rPr>
                <w:rFonts w:cstheme="minorHAnsi"/>
              </w:rPr>
            </w:pPr>
            <w:r w:rsidRPr="004B2FB9">
              <w:rPr>
                <w:rFonts w:cstheme="minorHAnsi"/>
              </w:rPr>
              <w:t>1. Working in Emergency Medical Systems</w:t>
            </w:r>
          </w:p>
        </w:tc>
        <w:tc>
          <w:tcPr>
            <w:tcW w:w="1418" w:type="dxa"/>
          </w:tcPr>
          <w:p w14:paraId="74DCAB4C" w14:textId="77777777" w:rsidR="00532C8C" w:rsidRPr="00B35FA7" w:rsidRDefault="00532C8C" w:rsidP="007B35EC">
            <w:pPr>
              <w:rPr>
                <w:rFonts w:cstheme="minorHAnsi"/>
              </w:rPr>
            </w:pPr>
          </w:p>
        </w:tc>
        <w:tc>
          <w:tcPr>
            <w:tcW w:w="1276" w:type="dxa"/>
          </w:tcPr>
          <w:p w14:paraId="328EF5CF" w14:textId="4B4D705E" w:rsidR="00532C8C" w:rsidRPr="00B35FA7" w:rsidRDefault="00532C8C" w:rsidP="007B35EC">
            <w:pPr>
              <w:rPr>
                <w:rFonts w:cstheme="minorHAnsi"/>
              </w:rPr>
            </w:pPr>
          </w:p>
        </w:tc>
        <w:tc>
          <w:tcPr>
            <w:tcW w:w="1275" w:type="dxa"/>
          </w:tcPr>
          <w:p w14:paraId="3178C331" w14:textId="77777777" w:rsidR="00532C8C" w:rsidRPr="00B35FA7" w:rsidRDefault="00532C8C" w:rsidP="007B35EC">
            <w:pPr>
              <w:rPr>
                <w:rFonts w:cstheme="minorHAnsi"/>
              </w:rPr>
            </w:pPr>
          </w:p>
        </w:tc>
        <w:tc>
          <w:tcPr>
            <w:tcW w:w="1276" w:type="dxa"/>
          </w:tcPr>
          <w:p w14:paraId="00E50319" w14:textId="77777777" w:rsidR="00532C8C" w:rsidRPr="00B35FA7" w:rsidRDefault="00532C8C" w:rsidP="007B35EC">
            <w:pPr>
              <w:rPr>
                <w:rFonts w:cstheme="minorHAnsi"/>
              </w:rPr>
            </w:pPr>
          </w:p>
        </w:tc>
        <w:tc>
          <w:tcPr>
            <w:tcW w:w="3969" w:type="dxa"/>
            <w:gridSpan w:val="6"/>
          </w:tcPr>
          <w:p w14:paraId="1DB04020" w14:textId="15720832" w:rsidR="00532C8C" w:rsidRPr="00B35FA7" w:rsidRDefault="00532C8C" w:rsidP="007B35EC">
            <w:pPr>
              <w:rPr>
                <w:rFonts w:cstheme="minorHAnsi"/>
              </w:rPr>
            </w:pPr>
          </w:p>
        </w:tc>
      </w:tr>
      <w:tr w:rsidR="009247FC" w:rsidRPr="00B35FA7" w14:paraId="3854F7BC" w14:textId="77777777" w:rsidTr="009247FC">
        <w:tc>
          <w:tcPr>
            <w:tcW w:w="5098" w:type="dxa"/>
          </w:tcPr>
          <w:p w14:paraId="38D3CF83" w14:textId="5469E0AC" w:rsidR="00532C8C" w:rsidRPr="004B2FB9" w:rsidRDefault="00532C8C" w:rsidP="007B35EC">
            <w:pPr>
              <w:autoSpaceDE w:val="0"/>
              <w:autoSpaceDN w:val="0"/>
              <w:adjustRightInd w:val="0"/>
              <w:rPr>
                <w:rFonts w:cstheme="minorHAnsi"/>
              </w:rPr>
            </w:pPr>
            <w:r w:rsidRPr="004B2FB9">
              <w:rPr>
                <w:rFonts w:cstheme="minorHAnsi"/>
              </w:rPr>
              <w:t>2. Providing Pre-Hospital Emergency Medical Care</w:t>
            </w:r>
          </w:p>
        </w:tc>
        <w:tc>
          <w:tcPr>
            <w:tcW w:w="1418" w:type="dxa"/>
          </w:tcPr>
          <w:p w14:paraId="31AB66A5" w14:textId="77777777" w:rsidR="00532C8C" w:rsidRPr="00B35FA7" w:rsidRDefault="00532C8C" w:rsidP="007B35EC">
            <w:pPr>
              <w:rPr>
                <w:rFonts w:cstheme="minorHAnsi"/>
              </w:rPr>
            </w:pPr>
          </w:p>
        </w:tc>
        <w:tc>
          <w:tcPr>
            <w:tcW w:w="1276" w:type="dxa"/>
          </w:tcPr>
          <w:p w14:paraId="59088CA4" w14:textId="45ADA54D" w:rsidR="00532C8C" w:rsidRPr="00B35FA7" w:rsidRDefault="00532C8C" w:rsidP="007B35EC">
            <w:pPr>
              <w:rPr>
                <w:rFonts w:cstheme="minorHAnsi"/>
              </w:rPr>
            </w:pPr>
          </w:p>
        </w:tc>
        <w:tc>
          <w:tcPr>
            <w:tcW w:w="1275" w:type="dxa"/>
          </w:tcPr>
          <w:p w14:paraId="38086238" w14:textId="77777777" w:rsidR="00532C8C" w:rsidRPr="00B35FA7" w:rsidRDefault="00532C8C" w:rsidP="007B35EC">
            <w:pPr>
              <w:rPr>
                <w:rFonts w:cstheme="minorHAnsi"/>
              </w:rPr>
            </w:pPr>
          </w:p>
        </w:tc>
        <w:tc>
          <w:tcPr>
            <w:tcW w:w="1276" w:type="dxa"/>
          </w:tcPr>
          <w:p w14:paraId="34ACD4BD" w14:textId="77777777" w:rsidR="00532C8C" w:rsidRPr="00B35FA7" w:rsidRDefault="00532C8C" w:rsidP="007B35EC">
            <w:pPr>
              <w:rPr>
                <w:rFonts w:cstheme="minorHAnsi"/>
              </w:rPr>
            </w:pPr>
          </w:p>
        </w:tc>
        <w:tc>
          <w:tcPr>
            <w:tcW w:w="3969" w:type="dxa"/>
            <w:gridSpan w:val="6"/>
          </w:tcPr>
          <w:p w14:paraId="30CCB553" w14:textId="29AFEC1A" w:rsidR="00532C8C" w:rsidRPr="00B35FA7" w:rsidRDefault="00532C8C" w:rsidP="007B35EC">
            <w:pPr>
              <w:rPr>
                <w:rFonts w:cstheme="minorHAnsi"/>
              </w:rPr>
            </w:pPr>
          </w:p>
        </w:tc>
      </w:tr>
      <w:tr w:rsidR="009247FC" w:rsidRPr="00B35FA7" w14:paraId="082A5E74" w14:textId="77777777" w:rsidTr="009247FC">
        <w:tc>
          <w:tcPr>
            <w:tcW w:w="5098" w:type="dxa"/>
          </w:tcPr>
          <w:p w14:paraId="2EB0C52F" w14:textId="7CDCFE26" w:rsidR="00532C8C" w:rsidRPr="004B2FB9" w:rsidRDefault="00532C8C" w:rsidP="007B35EC">
            <w:pPr>
              <w:autoSpaceDE w:val="0"/>
              <w:autoSpaceDN w:val="0"/>
              <w:adjustRightInd w:val="0"/>
              <w:rPr>
                <w:rFonts w:eastAsia="ArialMT" w:cstheme="minorHAnsi"/>
              </w:rPr>
            </w:pPr>
            <w:r w:rsidRPr="004B2FB9">
              <w:rPr>
                <w:rFonts w:cstheme="minorHAnsi"/>
              </w:rPr>
              <w:t>3. Using Pre-Hospital Equipment</w:t>
            </w:r>
          </w:p>
        </w:tc>
        <w:tc>
          <w:tcPr>
            <w:tcW w:w="1418" w:type="dxa"/>
          </w:tcPr>
          <w:p w14:paraId="77D1F551" w14:textId="77777777" w:rsidR="00532C8C" w:rsidRPr="00B35FA7" w:rsidRDefault="00532C8C" w:rsidP="007B35EC">
            <w:pPr>
              <w:rPr>
                <w:rFonts w:cstheme="minorHAnsi"/>
              </w:rPr>
            </w:pPr>
          </w:p>
        </w:tc>
        <w:tc>
          <w:tcPr>
            <w:tcW w:w="1276" w:type="dxa"/>
          </w:tcPr>
          <w:p w14:paraId="299FC59C" w14:textId="6FB46D4C" w:rsidR="00532C8C" w:rsidRPr="00B35FA7" w:rsidRDefault="00532C8C" w:rsidP="007B35EC">
            <w:pPr>
              <w:rPr>
                <w:rFonts w:cstheme="minorHAnsi"/>
              </w:rPr>
            </w:pPr>
          </w:p>
        </w:tc>
        <w:tc>
          <w:tcPr>
            <w:tcW w:w="1275" w:type="dxa"/>
          </w:tcPr>
          <w:p w14:paraId="716CB99A" w14:textId="77777777" w:rsidR="00532C8C" w:rsidRPr="00B35FA7" w:rsidRDefault="00532C8C" w:rsidP="007B35EC">
            <w:pPr>
              <w:rPr>
                <w:rFonts w:cstheme="minorHAnsi"/>
              </w:rPr>
            </w:pPr>
          </w:p>
        </w:tc>
        <w:tc>
          <w:tcPr>
            <w:tcW w:w="1276" w:type="dxa"/>
          </w:tcPr>
          <w:p w14:paraId="7319312B" w14:textId="77777777" w:rsidR="00532C8C" w:rsidRPr="00B35FA7" w:rsidRDefault="00532C8C" w:rsidP="007B35EC">
            <w:pPr>
              <w:rPr>
                <w:rFonts w:cstheme="minorHAnsi"/>
              </w:rPr>
            </w:pPr>
          </w:p>
        </w:tc>
        <w:tc>
          <w:tcPr>
            <w:tcW w:w="3969" w:type="dxa"/>
            <w:gridSpan w:val="6"/>
          </w:tcPr>
          <w:p w14:paraId="4E896667" w14:textId="5AE7C513" w:rsidR="00532C8C" w:rsidRPr="00B35FA7" w:rsidRDefault="00532C8C" w:rsidP="007B35EC">
            <w:pPr>
              <w:rPr>
                <w:rFonts w:cstheme="minorHAnsi"/>
              </w:rPr>
            </w:pPr>
          </w:p>
        </w:tc>
      </w:tr>
      <w:tr w:rsidR="009247FC" w:rsidRPr="00B35FA7" w14:paraId="5330935B" w14:textId="77777777" w:rsidTr="009247FC">
        <w:tc>
          <w:tcPr>
            <w:tcW w:w="5098" w:type="dxa"/>
          </w:tcPr>
          <w:p w14:paraId="5C76443B" w14:textId="450EE593" w:rsidR="00532C8C" w:rsidRPr="004B2FB9" w:rsidRDefault="00532C8C" w:rsidP="007B35EC">
            <w:pPr>
              <w:autoSpaceDE w:val="0"/>
              <w:autoSpaceDN w:val="0"/>
              <w:adjustRightInd w:val="0"/>
              <w:rPr>
                <w:rFonts w:eastAsia="ArialMT" w:cstheme="minorHAnsi"/>
              </w:rPr>
            </w:pPr>
            <w:r w:rsidRPr="004B2FB9">
              <w:rPr>
                <w:rFonts w:cstheme="minorHAnsi"/>
              </w:rPr>
              <w:t>4. Supporting Rescue and Extrication</w:t>
            </w:r>
          </w:p>
        </w:tc>
        <w:tc>
          <w:tcPr>
            <w:tcW w:w="1418" w:type="dxa"/>
          </w:tcPr>
          <w:p w14:paraId="4FBCA342" w14:textId="77777777" w:rsidR="00532C8C" w:rsidRPr="00B35FA7" w:rsidRDefault="00532C8C" w:rsidP="007B35EC">
            <w:pPr>
              <w:rPr>
                <w:rFonts w:cstheme="minorHAnsi"/>
              </w:rPr>
            </w:pPr>
          </w:p>
        </w:tc>
        <w:tc>
          <w:tcPr>
            <w:tcW w:w="1276" w:type="dxa"/>
          </w:tcPr>
          <w:p w14:paraId="6B763245" w14:textId="67C6C691" w:rsidR="00532C8C" w:rsidRPr="00B35FA7" w:rsidRDefault="00532C8C" w:rsidP="007B35EC">
            <w:pPr>
              <w:rPr>
                <w:rFonts w:cstheme="minorHAnsi"/>
              </w:rPr>
            </w:pPr>
          </w:p>
        </w:tc>
        <w:tc>
          <w:tcPr>
            <w:tcW w:w="1275" w:type="dxa"/>
          </w:tcPr>
          <w:p w14:paraId="30737E80" w14:textId="77777777" w:rsidR="00532C8C" w:rsidRPr="00B35FA7" w:rsidRDefault="00532C8C" w:rsidP="007B35EC">
            <w:pPr>
              <w:rPr>
                <w:rFonts w:cstheme="minorHAnsi"/>
              </w:rPr>
            </w:pPr>
          </w:p>
        </w:tc>
        <w:tc>
          <w:tcPr>
            <w:tcW w:w="1276" w:type="dxa"/>
          </w:tcPr>
          <w:p w14:paraId="59C8B610" w14:textId="77777777" w:rsidR="00532C8C" w:rsidRPr="00B35FA7" w:rsidRDefault="00532C8C" w:rsidP="007B35EC">
            <w:pPr>
              <w:rPr>
                <w:rFonts w:cstheme="minorHAnsi"/>
              </w:rPr>
            </w:pPr>
          </w:p>
        </w:tc>
        <w:tc>
          <w:tcPr>
            <w:tcW w:w="3969" w:type="dxa"/>
            <w:gridSpan w:val="6"/>
          </w:tcPr>
          <w:p w14:paraId="40247F33" w14:textId="5002C33C" w:rsidR="00532C8C" w:rsidRPr="00B35FA7" w:rsidRDefault="00532C8C" w:rsidP="007B35EC">
            <w:pPr>
              <w:rPr>
                <w:rFonts w:cstheme="minorHAnsi"/>
              </w:rPr>
            </w:pPr>
          </w:p>
        </w:tc>
      </w:tr>
      <w:tr w:rsidR="009247FC" w:rsidRPr="00B35FA7" w14:paraId="73ED3C84" w14:textId="77777777" w:rsidTr="009247FC">
        <w:tc>
          <w:tcPr>
            <w:tcW w:w="5098" w:type="dxa"/>
          </w:tcPr>
          <w:p w14:paraId="0991DD02" w14:textId="678A1649" w:rsidR="00532C8C" w:rsidRPr="004B2FB9" w:rsidRDefault="00532C8C" w:rsidP="007B35EC">
            <w:pPr>
              <w:autoSpaceDE w:val="0"/>
              <w:autoSpaceDN w:val="0"/>
              <w:adjustRightInd w:val="0"/>
              <w:rPr>
                <w:rFonts w:eastAsia="ArialMT" w:cstheme="minorHAnsi"/>
              </w:rPr>
            </w:pPr>
            <w:r w:rsidRPr="004B2FB9">
              <w:rPr>
                <w:rFonts w:cstheme="minorHAnsi"/>
              </w:rPr>
              <w:t>5. Supporting Safe Patient Transfer</w:t>
            </w:r>
          </w:p>
        </w:tc>
        <w:tc>
          <w:tcPr>
            <w:tcW w:w="1418" w:type="dxa"/>
          </w:tcPr>
          <w:p w14:paraId="38470AA2" w14:textId="77777777" w:rsidR="00532C8C" w:rsidRPr="00B35FA7" w:rsidRDefault="00532C8C" w:rsidP="007B35EC">
            <w:pPr>
              <w:rPr>
                <w:rFonts w:cstheme="minorHAnsi"/>
              </w:rPr>
            </w:pPr>
          </w:p>
        </w:tc>
        <w:tc>
          <w:tcPr>
            <w:tcW w:w="1276" w:type="dxa"/>
          </w:tcPr>
          <w:p w14:paraId="6F5816AB" w14:textId="6F01EF52" w:rsidR="00532C8C" w:rsidRPr="00B35FA7" w:rsidRDefault="00532C8C" w:rsidP="007B35EC">
            <w:pPr>
              <w:rPr>
                <w:rFonts w:cstheme="minorHAnsi"/>
              </w:rPr>
            </w:pPr>
          </w:p>
        </w:tc>
        <w:tc>
          <w:tcPr>
            <w:tcW w:w="1275" w:type="dxa"/>
          </w:tcPr>
          <w:p w14:paraId="216A9D47" w14:textId="77777777" w:rsidR="00532C8C" w:rsidRPr="00B35FA7" w:rsidRDefault="00532C8C" w:rsidP="007B35EC">
            <w:pPr>
              <w:rPr>
                <w:rFonts w:cstheme="minorHAnsi"/>
              </w:rPr>
            </w:pPr>
          </w:p>
        </w:tc>
        <w:tc>
          <w:tcPr>
            <w:tcW w:w="1276" w:type="dxa"/>
          </w:tcPr>
          <w:p w14:paraId="122069B6" w14:textId="77777777" w:rsidR="00532C8C" w:rsidRPr="00B35FA7" w:rsidRDefault="00532C8C" w:rsidP="007B35EC">
            <w:pPr>
              <w:rPr>
                <w:rFonts w:cstheme="minorHAnsi"/>
              </w:rPr>
            </w:pPr>
          </w:p>
        </w:tc>
        <w:tc>
          <w:tcPr>
            <w:tcW w:w="3969" w:type="dxa"/>
            <w:gridSpan w:val="6"/>
          </w:tcPr>
          <w:p w14:paraId="3BD84C20" w14:textId="7558AAEB" w:rsidR="00532C8C" w:rsidRPr="00B35FA7" w:rsidRDefault="00532C8C" w:rsidP="007B35EC">
            <w:pPr>
              <w:rPr>
                <w:rFonts w:cstheme="minorHAnsi"/>
              </w:rPr>
            </w:pPr>
          </w:p>
        </w:tc>
      </w:tr>
      <w:tr w:rsidR="009247FC" w:rsidRPr="00B35FA7" w14:paraId="245CCD9E" w14:textId="77777777" w:rsidTr="009247FC">
        <w:tc>
          <w:tcPr>
            <w:tcW w:w="5098" w:type="dxa"/>
          </w:tcPr>
          <w:p w14:paraId="6F378C6F" w14:textId="3785DF36" w:rsidR="00532C8C" w:rsidRPr="004B2FB9" w:rsidRDefault="00532C8C" w:rsidP="007B35EC">
            <w:pPr>
              <w:autoSpaceDE w:val="0"/>
              <w:autoSpaceDN w:val="0"/>
              <w:adjustRightInd w:val="0"/>
              <w:rPr>
                <w:rFonts w:eastAsia="ArialMT" w:cstheme="minorHAnsi"/>
              </w:rPr>
            </w:pPr>
            <w:r w:rsidRPr="004B2FB9">
              <w:rPr>
                <w:rFonts w:cstheme="minorHAnsi"/>
              </w:rPr>
              <w:t>6. Supporting Emergency Preparedness and Response</w:t>
            </w:r>
          </w:p>
        </w:tc>
        <w:tc>
          <w:tcPr>
            <w:tcW w:w="1418" w:type="dxa"/>
          </w:tcPr>
          <w:p w14:paraId="3039EAA9" w14:textId="77777777" w:rsidR="00532C8C" w:rsidRPr="00B35FA7" w:rsidRDefault="00532C8C" w:rsidP="007B35EC">
            <w:pPr>
              <w:rPr>
                <w:rFonts w:cstheme="minorHAnsi"/>
              </w:rPr>
            </w:pPr>
          </w:p>
        </w:tc>
        <w:tc>
          <w:tcPr>
            <w:tcW w:w="1276" w:type="dxa"/>
          </w:tcPr>
          <w:p w14:paraId="1CC0AB47" w14:textId="2683FAD1" w:rsidR="00532C8C" w:rsidRPr="00B35FA7" w:rsidRDefault="00532C8C" w:rsidP="007B35EC">
            <w:pPr>
              <w:rPr>
                <w:rFonts w:cstheme="minorHAnsi"/>
              </w:rPr>
            </w:pPr>
          </w:p>
        </w:tc>
        <w:tc>
          <w:tcPr>
            <w:tcW w:w="1275" w:type="dxa"/>
          </w:tcPr>
          <w:p w14:paraId="26778F4C" w14:textId="77777777" w:rsidR="00532C8C" w:rsidRPr="00B35FA7" w:rsidRDefault="00532C8C" w:rsidP="007B35EC">
            <w:pPr>
              <w:rPr>
                <w:rFonts w:cstheme="minorHAnsi"/>
              </w:rPr>
            </w:pPr>
          </w:p>
        </w:tc>
        <w:tc>
          <w:tcPr>
            <w:tcW w:w="1276" w:type="dxa"/>
          </w:tcPr>
          <w:p w14:paraId="53C11B8B" w14:textId="77777777" w:rsidR="00532C8C" w:rsidRPr="00B35FA7" w:rsidRDefault="00532C8C" w:rsidP="007B35EC">
            <w:pPr>
              <w:rPr>
                <w:rFonts w:cstheme="minorHAnsi"/>
              </w:rPr>
            </w:pPr>
          </w:p>
        </w:tc>
        <w:tc>
          <w:tcPr>
            <w:tcW w:w="3969" w:type="dxa"/>
            <w:gridSpan w:val="6"/>
          </w:tcPr>
          <w:p w14:paraId="41138186" w14:textId="36D0FF9F" w:rsidR="00532C8C" w:rsidRPr="00B35FA7" w:rsidRDefault="00532C8C" w:rsidP="007B35EC">
            <w:pPr>
              <w:rPr>
                <w:rFonts w:cstheme="minorHAnsi"/>
              </w:rPr>
            </w:pPr>
          </w:p>
        </w:tc>
      </w:tr>
      <w:tr w:rsidR="009247FC" w:rsidRPr="00B35FA7" w14:paraId="61F4E2E0" w14:textId="77777777" w:rsidTr="009247FC">
        <w:tc>
          <w:tcPr>
            <w:tcW w:w="5098" w:type="dxa"/>
          </w:tcPr>
          <w:p w14:paraId="1748FB5F" w14:textId="25D0FBA7" w:rsidR="00532C8C" w:rsidRPr="004B2FB9" w:rsidRDefault="00532C8C" w:rsidP="007B35EC">
            <w:pPr>
              <w:autoSpaceDE w:val="0"/>
              <w:autoSpaceDN w:val="0"/>
              <w:adjustRightInd w:val="0"/>
              <w:rPr>
                <w:rFonts w:eastAsia="ArialMT" w:cstheme="minorHAnsi"/>
              </w:rPr>
            </w:pPr>
            <w:r w:rsidRPr="004B2FB9">
              <w:rPr>
                <w:rFonts w:cstheme="minorHAnsi"/>
              </w:rPr>
              <w:t>A. Operational Practice</w:t>
            </w:r>
          </w:p>
        </w:tc>
        <w:tc>
          <w:tcPr>
            <w:tcW w:w="1418" w:type="dxa"/>
          </w:tcPr>
          <w:p w14:paraId="6CD4A8FF" w14:textId="77777777" w:rsidR="00532C8C" w:rsidRPr="00B35FA7" w:rsidRDefault="00532C8C" w:rsidP="007B35EC">
            <w:pPr>
              <w:rPr>
                <w:rFonts w:cstheme="minorHAnsi"/>
              </w:rPr>
            </w:pPr>
          </w:p>
        </w:tc>
        <w:tc>
          <w:tcPr>
            <w:tcW w:w="1276" w:type="dxa"/>
          </w:tcPr>
          <w:p w14:paraId="3B4817F0" w14:textId="3AC32E51" w:rsidR="00532C8C" w:rsidRPr="00B35FA7" w:rsidRDefault="00532C8C" w:rsidP="007B35EC">
            <w:pPr>
              <w:rPr>
                <w:rFonts w:cstheme="minorHAnsi"/>
              </w:rPr>
            </w:pPr>
          </w:p>
        </w:tc>
        <w:tc>
          <w:tcPr>
            <w:tcW w:w="1275" w:type="dxa"/>
          </w:tcPr>
          <w:p w14:paraId="57CB2A61" w14:textId="77777777" w:rsidR="00532C8C" w:rsidRPr="00B35FA7" w:rsidRDefault="00532C8C" w:rsidP="007B35EC">
            <w:pPr>
              <w:rPr>
                <w:rFonts w:cstheme="minorHAnsi"/>
              </w:rPr>
            </w:pPr>
          </w:p>
        </w:tc>
        <w:tc>
          <w:tcPr>
            <w:tcW w:w="1276" w:type="dxa"/>
          </w:tcPr>
          <w:p w14:paraId="28259D10" w14:textId="77777777" w:rsidR="00532C8C" w:rsidRPr="00B35FA7" w:rsidRDefault="00532C8C" w:rsidP="007B35EC">
            <w:pPr>
              <w:rPr>
                <w:rFonts w:cstheme="minorHAnsi"/>
              </w:rPr>
            </w:pPr>
          </w:p>
        </w:tc>
        <w:tc>
          <w:tcPr>
            <w:tcW w:w="3969" w:type="dxa"/>
            <w:gridSpan w:val="6"/>
          </w:tcPr>
          <w:p w14:paraId="65E01E3C" w14:textId="6E942E13" w:rsidR="00532C8C" w:rsidRPr="00B35FA7" w:rsidRDefault="00532C8C" w:rsidP="007B35EC">
            <w:pPr>
              <w:rPr>
                <w:rFonts w:cstheme="minorHAnsi"/>
              </w:rPr>
            </w:pPr>
          </w:p>
        </w:tc>
      </w:tr>
      <w:tr w:rsidR="009247FC" w:rsidRPr="00B35FA7" w14:paraId="4C9CFC8F" w14:textId="77777777" w:rsidTr="009247FC">
        <w:tc>
          <w:tcPr>
            <w:tcW w:w="5098" w:type="dxa"/>
          </w:tcPr>
          <w:p w14:paraId="0AB0879E" w14:textId="5D52F1C2" w:rsidR="00532C8C" w:rsidRPr="004B2FB9" w:rsidRDefault="00532C8C" w:rsidP="007B35EC">
            <w:pPr>
              <w:autoSpaceDE w:val="0"/>
              <w:autoSpaceDN w:val="0"/>
              <w:adjustRightInd w:val="0"/>
              <w:rPr>
                <w:rFonts w:eastAsia="ArialMT" w:cstheme="minorHAnsi"/>
              </w:rPr>
            </w:pPr>
            <w:r w:rsidRPr="004B2FB9">
              <w:rPr>
                <w:rFonts w:cstheme="minorHAnsi"/>
              </w:rPr>
              <w:t>B. Team Resource Management</w:t>
            </w:r>
          </w:p>
        </w:tc>
        <w:tc>
          <w:tcPr>
            <w:tcW w:w="1418" w:type="dxa"/>
          </w:tcPr>
          <w:p w14:paraId="1919CC19" w14:textId="77777777" w:rsidR="00532C8C" w:rsidRPr="00B35FA7" w:rsidRDefault="00532C8C" w:rsidP="007B35EC">
            <w:pPr>
              <w:rPr>
                <w:rFonts w:cstheme="minorHAnsi"/>
              </w:rPr>
            </w:pPr>
          </w:p>
        </w:tc>
        <w:tc>
          <w:tcPr>
            <w:tcW w:w="1276" w:type="dxa"/>
          </w:tcPr>
          <w:p w14:paraId="0D5EDE5E" w14:textId="32B65CFB" w:rsidR="00532C8C" w:rsidRPr="00B35FA7" w:rsidRDefault="00532C8C" w:rsidP="007B35EC">
            <w:pPr>
              <w:rPr>
                <w:rFonts w:cstheme="minorHAnsi"/>
              </w:rPr>
            </w:pPr>
          </w:p>
        </w:tc>
        <w:tc>
          <w:tcPr>
            <w:tcW w:w="1275" w:type="dxa"/>
          </w:tcPr>
          <w:p w14:paraId="0B857ACB" w14:textId="77777777" w:rsidR="00532C8C" w:rsidRPr="00B35FA7" w:rsidRDefault="00532C8C" w:rsidP="007B35EC">
            <w:pPr>
              <w:rPr>
                <w:rFonts w:cstheme="minorHAnsi"/>
              </w:rPr>
            </w:pPr>
          </w:p>
        </w:tc>
        <w:tc>
          <w:tcPr>
            <w:tcW w:w="1276" w:type="dxa"/>
          </w:tcPr>
          <w:p w14:paraId="1AC46B88" w14:textId="77777777" w:rsidR="00532C8C" w:rsidRPr="00B35FA7" w:rsidRDefault="00532C8C" w:rsidP="007B35EC">
            <w:pPr>
              <w:rPr>
                <w:rFonts w:cstheme="minorHAnsi"/>
              </w:rPr>
            </w:pPr>
          </w:p>
        </w:tc>
        <w:tc>
          <w:tcPr>
            <w:tcW w:w="3969" w:type="dxa"/>
            <w:gridSpan w:val="6"/>
          </w:tcPr>
          <w:p w14:paraId="314F5C84" w14:textId="35635817" w:rsidR="00532C8C" w:rsidRPr="00B35FA7" w:rsidRDefault="00532C8C" w:rsidP="007B35EC">
            <w:pPr>
              <w:rPr>
                <w:rFonts w:cstheme="minorHAnsi"/>
              </w:rPr>
            </w:pPr>
          </w:p>
        </w:tc>
      </w:tr>
      <w:tr w:rsidR="009247FC" w:rsidRPr="00B35FA7" w14:paraId="73C609ED" w14:textId="77777777" w:rsidTr="009247FC">
        <w:tc>
          <w:tcPr>
            <w:tcW w:w="5098" w:type="dxa"/>
          </w:tcPr>
          <w:p w14:paraId="3D91D42A" w14:textId="5211933D" w:rsidR="00532C8C" w:rsidRPr="004B2FB9" w:rsidRDefault="00532C8C" w:rsidP="007B35EC">
            <w:pPr>
              <w:autoSpaceDE w:val="0"/>
              <w:autoSpaceDN w:val="0"/>
              <w:adjustRightInd w:val="0"/>
              <w:rPr>
                <w:rFonts w:eastAsia="ArialMT" w:cstheme="minorHAnsi"/>
              </w:rPr>
            </w:pPr>
            <w:r w:rsidRPr="004B2FB9">
              <w:rPr>
                <w:rFonts w:cstheme="minorHAnsi"/>
              </w:rPr>
              <w:t>C. Clinical Governance</w:t>
            </w:r>
          </w:p>
        </w:tc>
        <w:tc>
          <w:tcPr>
            <w:tcW w:w="1418" w:type="dxa"/>
          </w:tcPr>
          <w:p w14:paraId="431F7B92" w14:textId="77777777" w:rsidR="00532C8C" w:rsidRPr="00B35FA7" w:rsidRDefault="00532C8C" w:rsidP="007B35EC">
            <w:pPr>
              <w:rPr>
                <w:rFonts w:cstheme="minorHAnsi"/>
              </w:rPr>
            </w:pPr>
          </w:p>
        </w:tc>
        <w:tc>
          <w:tcPr>
            <w:tcW w:w="1276" w:type="dxa"/>
          </w:tcPr>
          <w:p w14:paraId="7BF78291" w14:textId="66E39030" w:rsidR="00532C8C" w:rsidRPr="00B35FA7" w:rsidRDefault="00532C8C" w:rsidP="007B35EC">
            <w:pPr>
              <w:rPr>
                <w:rFonts w:cstheme="minorHAnsi"/>
              </w:rPr>
            </w:pPr>
          </w:p>
        </w:tc>
        <w:tc>
          <w:tcPr>
            <w:tcW w:w="1275" w:type="dxa"/>
          </w:tcPr>
          <w:p w14:paraId="6158EC2F" w14:textId="77777777" w:rsidR="00532C8C" w:rsidRPr="00B35FA7" w:rsidRDefault="00532C8C" w:rsidP="007B35EC">
            <w:pPr>
              <w:rPr>
                <w:rFonts w:cstheme="minorHAnsi"/>
              </w:rPr>
            </w:pPr>
          </w:p>
        </w:tc>
        <w:tc>
          <w:tcPr>
            <w:tcW w:w="1276" w:type="dxa"/>
          </w:tcPr>
          <w:p w14:paraId="2B69BC7D" w14:textId="77777777" w:rsidR="00532C8C" w:rsidRPr="00B35FA7" w:rsidRDefault="00532C8C" w:rsidP="007B35EC">
            <w:pPr>
              <w:rPr>
                <w:rFonts w:cstheme="minorHAnsi"/>
              </w:rPr>
            </w:pPr>
          </w:p>
        </w:tc>
        <w:tc>
          <w:tcPr>
            <w:tcW w:w="3969" w:type="dxa"/>
            <w:gridSpan w:val="6"/>
          </w:tcPr>
          <w:p w14:paraId="1E851D69" w14:textId="2B4E7F4E" w:rsidR="00532C8C" w:rsidRPr="00B35FA7" w:rsidRDefault="00532C8C" w:rsidP="007B35EC">
            <w:pPr>
              <w:rPr>
                <w:rFonts w:cstheme="minorHAnsi"/>
              </w:rPr>
            </w:pPr>
          </w:p>
        </w:tc>
      </w:tr>
      <w:tr w:rsidR="007B35EC" w:rsidRPr="00B35FA7" w14:paraId="47B3C81F" w14:textId="77777777" w:rsidTr="009247FC">
        <w:tc>
          <w:tcPr>
            <w:tcW w:w="14312" w:type="dxa"/>
            <w:gridSpan w:val="11"/>
            <w:shd w:val="clear" w:color="auto" w:fill="D9D9D9" w:themeFill="background1" w:themeFillShade="D9"/>
          </w:tcPr>
          <w:p w14:paraId="07970552" w14:textId="77777777" w:rsidR="007B35EC" w:rsidRPr="00B35FA7" w:rsidRDefault="007B35EC" w:rsidP="007B35EC">
            <w:pPr>
              <w:rPr>
                <w:rFonts w:cstheme="minorHAnsi"/>
              </w:rPr>
            </w:pPr>
          </w:p>
        </w:tc>
      </w:tr>
      <w:tr w:rsidR="007B35EC" w:rsidRPr="00B35FA7" w14:paraId="491EBAD3" w14:textId="77777777" w:rsidTr="009247FC">
        <w:tc>
          <w:tcPr>
            <w:tcW w:w="14312" w:type="dxa"/>
            <w:gridSpan w:val="11"/>
          </w:tcPr>
          <w:p w14:paraId="38456076" w14:textId="60A12C3B" w:rsidR="007B35EC" w:rsidRPr="00B35FA7" w:rsidRDefault="007B35EC" w:rsidP="007B35EC">
            <w:pPr>
              <w:rPr>
                <w:rFonts w:cstheme="minorHAnsi"/>
              </w:rPr>
            </w:pPr>
            <w:r w:rsidRPr="00B35FA7">
              <w:rPr>
                <w:rFonts w:cstheme="minorHAnsi"/>
              </w:rPr>
              <w:t>Describe any areas of concern (mandatory) and the actions planned to address them:</w:t>
            </w:r>
          </w:p>
          <w:p w14:paraId="20DC93CC" w14:textId="58924F4E" w:rsidR="007B35EC" w:rsidRPr="00B35FA7" w:rsidRDefault="007B35EC" w:rsidP="007B35EC">
            <w:pPr>
              <w:rPr>
                <w:rFonts w:cstheme="minorHAnsi"/>
              </w:rPr>
            </w:pPr>
          </w:p>
        </w:tc>
      </w:tr>
      <w:tr w:rsidR="007B35EC" w:rsidRPr="00B35FA7" w14:paraId="14185F57" w14:textId="77777777" w:rsidTr="009247FC">
        <w:tc>
          <w:tcPr>
            <w:tcW w:w="14312" w:type="dxa"/>
            <w:gridSpan w:val="11"/>
          </w:tcPr>
          <w:p w14:paraId="283F2DAA" w14:textId="42DB71EB" w:rsidR="007B35EC" w:rsidRPr="00B35FA7" w:rsidRDefault="007B35EC" w:rsidP="007B35EC">
            <w:pPr>
              <w:rPr>
                <w:rFonts w:cstheme="minorHAnsi"/>
              </w:rPr>
            </w:pPr>
            <w:r w:rsidRPr="00B35FA7">
              <w:rPr>
                <w:rFonts w:cstheme="minorHAnsi"/>
              </w:rPr>
              <w:t xml:space="preserve">Describe any </w:t>
            </w:r>
            <w:r>
              <w:rPr>
                <w:rFonts w:cstheme="minorHAnsi"/>
              </w:rPr>
              <w:t>recommendations/</w:t>
            </w:r>
            <w:r w:rsidRPr="00B35FA7">
              <w:rPr>
                <w:rFonts w:cstheme="minorHAnsi"/>
              </w:rPr>
              <w:t>suggestions to support this trainee’s ongoing development:</w:t>
            </w:r>
          </w:p>
          <w:p w14:paraId="703A9FFB" w14:textId="1AC78F14" w:rsidR="007B35EC" w:rsidRPr="00B35FA7" w:rsidRDefault="007B35EC" w:rsidP="007B35EC">
            <w:pPr>
              <w:rPr>
                <w:rFonts w:cstheme="minorHAnsi"/>
              </w:rPr>
            </w:pPr>
          </w:p>
        </w:tc>
      </w:tr>
      <w:tr w:rsidR="007B35EC" w:rsidRPr="00B35FA7" w14:paraId="1BA77C97" w14:textId="77777777" w:rsidTr="009247FC">
        <w:tc>
          <w:tcPr>
            <w:tcW w:w="14312" w:type="dxa"/>
            <w:gridSpan w:val="11"/>
          </w:tcPr>
          <w:p w14:paraId="75A55B30" w14:textId="542EA308" w:rsidR="007B35EC" w:rsidRPr="00B35FA7" w:rsidRDefault="007B35EC" w:rsidP="007B35EC">
            <w:pPr>
              <w:rPr>
                <w:rFonts w:cstheme="minorHAnsi"/>
              </w:rPr>
            </w:pPr>
            <w:r w:rsidRPr="00B35FA7">
              <w:rPr>
                <w:rFonts w:cstheme="minorHAnsi"/>
              </w:rPr>
              <w:t>Describe any specific strengths of this trainee or areas of excellent performance:</w:t>
            </w:r>
          </w:p>
          <w:p w14:paraId="6D276701" w14:textId="63A841E9" w:rsidR="007B35EC" w:rsidRPr="00B35FA7" w:rsidRDefault="007B35EC" w:rsidP="007B35EC">
            <w:pPr>
              <w:rPr>
                <w:rFonts w:cstheme="minorHAnsi"/>
              </w:rPr>
            </w:pPr>
          </w:p>
        </w:tc>
      </w:tr>
      <w:tr w:rsidR="007B35EC" w:rsidRPr="00B35FA7" w14:paraId="2AE6ECE6" w14:textId="77777777" w:rsidTr="009247FC">
        <w:tc>
          <w:tcPr>
            <w:tcW w:w="14312" w:type="dxa"/>
            <w:gridSpan w:val="11"/>
            <w:shd w:val="clear" w:color="auto" w:fill="D9D9D9" w:themeFill="background1" w:themeFillShade="D9"/>
          </w:tcPr>
          <w:p w14:paraId="600B41C4" w14:textId="77777777" w:rsidR="007B35EC" w:rsidRPr="00B35FA7" w:rsidRDefault="007B35EC" w:rsidP="007B35EC">
            <w:pPr>
              <w:rPr>
                <w:rFonts w:cstheme="minorHAnsi"/>
              </w:rPr>
            </w:pPr>
          </w:p>
        </w:tc>
      </w:tr>
      <w:tr w:rsidR="007B35EC" w:rsidRPr="00B35FA7" w14:paraId="32EC7E09" w14:textId="77777777" w:rsidTr="009247FC">
        <w:tc>
          <w:tcPr>
            <w:tcW w:w="12506" w:type="dxa"/>
            <w:gridSpan w:val="7"/>
          </w:tcPr>
          <w:p w14:paraId="344F1662" w14:textId="66DF6436" w:rsidR="007B35EC" w:rsidRPr="00B35FA7" w:rsidRDefault="007B35EC" w:rsidP="007B35EC">
            <w:pPr>
              <w:rPr>
                <w:rFonts w:cstheme="minorHAnsi"/>
              </w:rPr>
            </w:pPr>
            <w:r w:rsidRPr="00B35FA7">
              <w:rPr>
                <w:rFonts w:cstheme="minorHAnsi"/>
              </w:rPr>
              <w:t xml:space="preserve">If this is the final </w:t>
            </w:r>
            <w:r>
              <w:rPr>
                <w:rFonts w:cstheme="minorHAnsi"/>
              </w:rPr>
              <w:t>f</w:t>
            </w:r>
            <w:r w:rsidRPr="00B35FA7">
              <w:rPr>
                <w:rFonts w:cstheme="minorHAnsi"/>
              </w:rPr>
              <w:t xml:space="preserve">aculty </w:t>
            </w:r>
            <w:r>
              <w:rPr>
                <w:rFonts w:cstheme="minorHAnsi"/>
              </w:rPr>
              <w:t>m</w:t>
            </w:r>
            <w:r w:rsidRPr="00B35FA7">
              <w:rPr>
                <w:rFonts w:cstheme="minorHAnsi"/>
              </w:rPr>
              <w:t xml:space="preserve">eeting during their </w:t>
            </w:r>
            <w:r w:rsidR="00532C8C">
              <w:rPr>
                <w:rFonts w:cstheme="minorHAnsi"/>
              </w:rPr>
              <w:t xml:space="preserve">current </w:t>
            </w:r>
            <w:r w:rsidRPr="00B35FA7">
              <w:rPr>
                <w:rFonts w:cstheme="minorHAnsi"/>
              </w:rPr>
              <w:t xml:space="preserve">Phase, is this trainee </w:t>
            </w:r>
            <w:r>
              <w:rPr>
                <w:rFonts w:cstheme="minorHAnsi"/>
              </w:rPr>
              <w:t xml:space="preserve">considered </w:t>
            </w:r>
            <w:r w:rsidRPr="00B35FA7">
              <w:rPr>
                <w:rFonts w:cstheme="minorHAnsi"/>
              </w:rPr>
              <w:t>ready to progress?</w:t>
            </w:r>
          </w:p>
        </w:tc>
        <w:tc>
          <w:tcPr>
            <w:tcW w:w="689" w:type="dxa"/>
            <w:gridSpan w:val="2"/>
          </w:tcPr>
          <w:p w14:paraId="3CD9B46A" w14:textId="0C49D516" w:rsidR="007B35EC" w:rsidRPr="00B35FA7" w:rsidRDefault="007B35EC" w:rsidP="007B35EC">
            <w:pPr>
              <w:rPr>
                <w:rFonts w:cstheme="minorHAnsi"/>
              </w:rPr>
            </w:pPr>
            <w:r w:rsidRPr="00B35FA7">
              <w:rPr>
                <w:rFonts w:cstheme="minorHAnsi"/>
              </w:rPr>
              <w:t>N/A</w:t>
            </w:r>
          </w:p>
        </w:tc>
        <w:tc>
          <w:tcPr>
            <w:tcW w:w="561" w:type="dxa"/>
          </w:tcPr>
          <w:p w14:paraId="63A743A9" w14:textId="4DECB24C" w:rsidR="007B35EC" w:rsidRPr="00B35FA7" w:rsidRDefault="007B35EC" w:rsidP="007B35EC">
            <w:pPr>
              <w:rPr>
                <w:rFonts w:cstheme="minorHAnsi"/>
              </w:rPr>
            </w:pPr>
            <w:r w:rsidRPr="00B35FA7">
              <w:rPr>
                <w:rFonts w:cstheme="minorHAnsi"/>
              </w:rPr>
              <w:t>Yes</w:t>
            </w:r>
          </w:p>
        </w:tc>
        <w:tc>
          <w:tcPr>
            <w:tcW w:w="556" w:type="dxa"/>
          </w:tcPr>
          <w:p w14:paraId="580AD725" w14:textId="5A3F1705" w:rsidR="007B35EC" w:rsidRPr="00B35FA7" w:rsidRDefault="007B35EC" w:rsidP="007B35EC">
            <w:pPr>
              <w:rPr>
                <w:rFonts w:cstheme="minorHAnsi"/>
              </w:rPr>
            </w:pPr>
            <w:r w:rsidRPr="00B35FA7">
              <w:rPr>
                <w:rFonts w:cstheme="minorHAnsi"/>
              </w:rPr>
              <w:t>No</w:t>
            </w:r>
          </w:p>
        </w:tc>
      </w:tr>
    </w:tbl>
    <w:p w14:paraId="4C036867" w14:textId="5CB40720" w:rsidR="00915CC2" w:rsidRDefault="00915CC2" w:rsidP="00CD433F">
      <w:pPr>
        <w:rPr>
          <w:rFonts w:cstheme="minorHAnsi"/>
        </w:rPr>
      </w:pPr>
    </w:p>
    <w:p w14:paraId="5DB14B15" w14:textId="759A46DB" w:rsidR="00915CC2" w:rsidRDefault="00915CC2" w:rsidP="00375784">
      <w:pPr>
        <w:rPr>
          <w:rFonts w:cstheme="minorHAnsi"/>
        </w:rPr>
        <w:sectPr w:rsidR="00915CC2" w:rsidSect="00BE4DF0">
          <w:headerReference w:type="default" r:id="rId7"/>
          <w:pgSz w:w="16838" w:h="11906" w:orient="landscape"/>
          <w:pgMar w:top="1440" w:right="1440" w:bottom="1440" w:left="1440" w:header="708" w:footer="708" w:gutter="0"/>
          <w:cols w:space="708"/>
          <w:docGrid w:linePitch="360"/>
        </w:sectPr>
      </w:pPr>
    </w:p>
    <w:p w14:paraId="3A9D44C8" w14:textId="77777777" w:rsidR="00915CC2" w:rsidRPr="00F84955" w:rsidRDefault="00915CC2" w:rsidP="00915CC2">
      <w:pPr>
        <w:spacing w:after="0" w:line="240" w:lineRule="auto"/>
        <w:jc w:val="center"/>
        <w:rPr>
          <w:rFonts w:cstheme="minorHAnsi"/>
          <w:b/>
          <w:bCs/>
          <w:color w:val="7030A0"/>
          <w:sz w:val="24"/>
          <w:szCs w:val="24"/>
        </w:rPr>
      </w:pPr>
      <w:r w:rsidRPr="00F84955">
        <w:rPr>
          <w:rFonts w:cstheme="minorHAnsi"/>
          <w:b/>
          <w:bCs/>
          <w:color w:val="7030A0"/>
          <w:sz w:val="24"/>
          <w:szCs w:val="24"/>
        </w:rPr>
        <w:lastRenderedPageBreak/>
        <w:t>PHEM Faculty Educational Governance Statement</w:t>
      </w:r>
    </w:p>
    <w:p w14:paraId="3E6484FF" w14:textId="77777777" w:rsidR="00915CC2" w:rsidRPr="00F84955" w:rsidRDefault="00915CC2" w:rsidP="00915CC2">
      <w:pPr>
        <w:spacing w:after="0" w:line="240" w:lineRule="auto"/>
        <w:jc w:val="center"/>
        <w:rPr>
          <w:rFonts w:cstheme="minorHAnsi"/>
          <w:b/>
          <w:bCs/>
          <w:color w:val="7030A0"/>
          <w:sz w:val="24"/>
          <w:szCs w:val="24"/>
        </w:rPr>
      </w:pPr>
      <w:r w:rsidRPr="00F84955">
        <w:rPr>
          <w:rFonts w:cstheme="minorHAnsi"/>
          <w:b/>
          <w:bCs/>
          <w:color w:val="7030A0"/>
          <w:sz w:val="24"/>
          <w:szCs w:val="24"/>
        </w:rPr>
        <w:t>Guidance</w:t>
      </w:r>
    </w:p>
    <w:p w14:paraId="314F0A65" w14:textId="77777777" w:rsidR="00915CC2" w:rsidRPr="00CE7787" w:rsidRDefault="00915CC2" w:rsidP="00915CC2">
      <w:pPr>
        <w:spacing w:after="0" w:line="240" w:lineRule="auto"/>
        <w:rPr>
          <w:rFonts w:cstheme="minorHAnsi"/>
          <w:b/>
          <w:bCs/>
        </w:rPr>
      </w:pPr>
    </w:p>
    <w:p w14:paraId="404EA3C7" w14:textId="77777777" w:rsidR="00915CC2" w:rsidRPr="00CE7787" w:rsidRDefault="00915CC2" w:rsidP="00915CC2">
      <w:pPr>
        <w:spacing w:after="0" w:line="240" w:lineRule="auto"/>
        <w:rPr>
          <w:rFonts w:cstheme="minorHAnsi"/>
          <w:b/>
          <w:bCs/>
        </w:rPr>
      </w:pPr>
      <w:r w:rsidRPr="00CE7787">
        <w:rPr>
          <w:rFonts w:cstheme="minorHAnsi"/>
          <w:b/>
          <w:bCs/>
        </w:rPr>
        <w:t>Background</w:t>
      </w:r>
    </w:p>
    <w:p w14:paraId="1DC449FB" w14:textId="77777777" w:rsidR="006F4D40" w:rsidRDefault="006F4D40" w:rsidP="00915CC2">
      <w:pPr>
        <w:spacing w:after="0" w:line="240" w:lineRule="auto"/>
        <w:rPr>
          <w:rFonts w:cstheme="minorHAnsi"/>
        </w:rPr>
      </w:pPr>
    </w:p>
    <w:p w14:paraId="75526200" w14:textId="7335D831" w:rsidR="00915CC2" w:rsidRPr="00CE7787" w:rsidRDefault="00915CC2" w:rsidP="00915CC2">
      <w:pPr>
        <w:spacing w:after="0" w:line="240" w:lineRule="auto"/>
        <w:rPr>
          <w:rFonts w:cstheme="minorHAnsi"/>
        </w:rPr>
      </w:pPr>
      <w:r w:rsidRPr="00CE7787">
        <w:rPr>
          <w:rFonts w:cstheme="minorHAnsi"/>
        </w:rPr>
        <w:t>The PHEM Faculty Educational Governance Statement (FEGS)</w:t>
      </w:r>
      <w:r>
        <w:rPr>
          <w:rFonts w:cstheme="minorHAnsi"/>
        </w:rPr>
        <w:t xml:space="preserve"> </w:t>
      </w:r>
      <w:r w:rsidRPr="00CE7787">
        <w:rPr>
          <w:rFonts w:cstheme="minorHAnsi"/>
        </w:rPr>
        <w:t>represent</w:t>
      </w:r>
      <w:r>
        <w:rPr>
          <w:rFonts w:cstheme="minorHAnsi"/>
        </w:rPr>
        <w:t>s</w:t>
      </w:r>
      <w:r w:rsidRPr="00CE7787">
        <w:rPr>
          <w:rFonts w:cstheme="minorHAnsi"/>
        </w:rPr>
        <w:t xml:space="preserve"> consensus from the local education provider (LEP) faculty of medical trainers (clinical and educational supervisors) and local trainers (non-medical) regarding the current progress of a PHEM trainee towards achiev</w:t>
      </w:r>
      <w:r>
        <w:rPr>
          <w:rFonts w:cstheme="minorHAnsi"/>
        </w:rPr>
        <w:t>ement of</w:t>
      </w:r>
      <w:r w:rsidRPr="00CE7787">
        <w:rPr>
          <w:rFonts w:cstheme="minorHAnsi"/>
        </w:rPr>
        <w:t xml:space="preserve"> the learning outcomes for their current phase of training. </w:t>
      </w:r>
      <w:r w:rsidR="006F4D40" w:rsidRPr="006F4D40">
        <w:rPr>
          <w:rFonts w:ascii="Calibri" w:eastAsia="Times New Roman" w:hAnsi="Calibri" w:cs="Calibri"/>
          <w:lang w:eastAsia="en-GB"/>
        </w:rPr>
        <w:t xml:space="preserve">It involves a detailed review of </w:t>
      </w:r>
      <w:r w:rsidR="006F4D40">
        <w:rPr>
          <w:rFonts w:ascii="Calibri" w:eastAsia="Times New Roman" w:hAnsi="Calibri" w:cs="Calibri"/>
          <w:lang w:eastAsia="en-GB"/>
        </w:rPr>
        <w:t xml:space="preserve">the </w:t>
      </w:r>
      <w:r w:rsidR="006F4D40" w:rsidRPr="006F4D40">
        <w:rPr>
          <w:rFonts w:ascii="Calibri" w:eastAsia="Times New Roman" w:hAnsi="Calibri" w:cs="Calibri"/>
          <w:lang w:eastAsia="en-GB"/>
        </w:rPr>
        <w:t xml:space="preserve">Learning Outcome and </w:t>
      </w:r>
      <w:r w:rsidR="006F4D40">
        <w:rPr>
          <w:rFonts w:ascii="Calibri" w:eastAsia="Times New Roman" w:hAnsi="Calibri" w:cs="Calibri"/>
          <w:lang w:eastAsia="en-GB"/>
        </w:rPr>
        <w:t xml:space="preserve">Capabilities in Practice associated with </w:t>
      </w:r>
      <w:r w:rsidR="006F4D40" w:rsidRPr="006F4D40">
        <w:rPr>
          <w:rFonts w:ascii="Calibri" w:eastAsia="Times New Roman" w:hAnsi="Calibri" w:cs="Calibri"/>
          <w:lang w:eastAsia="en-GB"/>
        </w:rPr>
        <w:t xml:space="preserve">each </w:t>
      </w:r>
      <w:r w:rsidR="006F4D40">
        <w:rPr>
          <w:rFonts w:ascii="Calibri" w:eastAsia="Times New Roman" w:hAnsi="Calibri" w:cs="Calibri"/>
          <w:lang w:eastAsia="en-GB"/>
        </w:rPr>
        <w:t xml:space="preserve">of the 9 </w:t>
      </w:r>
      <w:r w:rsidR="006F4D40" w:rsidRPr="006F4D40">
        <w:rPr>
          <w:rFonts w:ascii="Calibri" w:eastAsia="Times New Roman" w:hAnsi="Calibri" w:cs="Calibri"/>
          <w:lang w:eastAsia="en-GB"/>
        </w:rPr>
        <w:t>PHEM Subspecialty Theme</w:t>
      </w:r>
      <w:r w:rsidR="006F4D40">
        <w:rPr>
          <w:rFonts w:ascii="Calibri" w:eastAsia="Times New Roman" w:hAnsi="Calibri" w:cs="Calibri"/>
          <w:lang w:eastAsia="en-GB"/>
        </w:rPr>
        <w:t>s</w:t>
      </w:r>
      <w:r w:rsidR="006F4D40" w:rsidRPr="006F4D40">
        <w:rPr>
          <w:rFonts w:ascii="Calibri" w:eastAsia="Times New Roman" w:hAnsi="Calibri" w:cs="Calibri"/>
          <w:lang w:eastAsia="en-GB"/>
        </w:rPr>
        <w:t xml:space="preserve"> </w:t>
      </w:r>
      <w:r w:rsidR="006F4D40">
        <w:rPr>
          <w:rFonts w:ascii="Calibri" w:eastAsia="Times New Roman" w:hAnsi="Calibri" w:cs="Calibri"/>
          <w:lang w:eastAsia="en-GB"/>
        </w:rPr>
        <w:t xml:space="preserve">and </w:t>
      </w:r>
      <w:r w:rsidR="006F4D40" w:rsidRPr="006F4D40">
        <w:rPr>
          <w:rFonts w:ascii="Calibri" w:eastAsia="Times New Roman" w:hAnsi="Calibri" w:cs="Calibri"/>
          <w:lang w:eastAsia="en-GB"/>
        </w:rPr>
        <w:t>is informed by the training faculty’s combined experience and opinion regarding the trainee’s progression.</w:t>
      </w:r>
      <w:r w:rsidR="006F4D40">
        <w:rPr>
          <w:rFonts w:ascii="Calibri" w:eastAsia="Times New Roman" w:hAnsi="Calibri" w:cs="Calibri"/>
          <w:lang w:eastAsia="en-GB"/>
        </w:rPr>
        <w:t xml:space="preserve"> </w:t>
      </w:r>
      <w:r w:rsidRPr="00CE7787">
        <w:rPr>
          <w:rFonts w:cstheme="minorHAnsi"/>
        </w:rPr>
        <w:t xml:space="preserve">The final FEGS during each of these phases </w:t>
      </w:r>
      <w:r w:rsidR="006F4D40">
        <w:rPr>
          <w:rFonts w:cstheme="minorHAnsi"/>
        </w:rPr>
        <w:t xml:space="preserve">is </w:t>
      </w:r>
      <w:r>
        <w:rPr>
          <w:rFonts w:cstheme="minorHAnsi"/>
        </w:rPr>
        <w:t xml:space="preserve">a </w:t>
      </w:r>
      <w:r w:rsidR="00BE258F">
        <w:rPr>
          <w:rFonts w:cstheme="minorHAnsi"/>
        </w:rPr>
        <w:t xml:space="preserve">formative </w:t>
      </w:r>
      <w:r>
        <w:rPr>
          <w:rFonts w:cstheme="minorHAnsi"/>
        </w:rPr>
        <w:t xml:space="preserve">assessment concluding with a </w:t>
      </w:r>
      <w:r w:rsidRPr="00CE7787">
        <w:rPr>
          <w:rFonts w:cstheme="minorHAnsi"/>
        </w:rPr>
        <w:t>recommendation to the Educational Supervisor regarding the readiness of the trainee to progress to Phase 2 or to complete subspecialty training, respectively.</w:t>
      </w:r>
    </w:p>
    <w:p w14:paraId="74868272" w14:textId="77777777" w:rsidR="00915CC2" w:rsidRPr="00CE7787" w:rsidRDefault="00915CC2" w:rsidP="00915CC2">
      <w:pPr>
        <w:spacing w:after="0" w:line="240" w:lineRule="auto"/>
        <w:rPr>
          <w:rFonts w:cstheme="minorHAnsi"/>
          <w:b/>
          <w:bCs/>
        </w:rPr>
      </w:pPr>
    </w:p>
    <w:p w14:paraId="674757B5" w14:textId="77777777" w:rsidR="00915CC2" w:rsidRPr="00CE7787" w:rsidRDefault="00915CC2" w:rsidP="00915CC2">
      <w:pPr>
        <w:spacing w:after="0" w:line="240" w:lineRule="auto"/>
        <w:rPr>
          <w:rFonts w:cstheme="minorHAnsi"/>
          <w:b/>
          <w:bCs/>
        </w:rPr>
      </w:pPr>
      <w:r w:rsidRPr="00CE7787">
        <w:rPr>
          <w:rFonts w:cstheme="minorHAnsi"/>
          <w:b/>
          <w:bCs/>
        </w:rPr>
        <w:t>Completion</w:t>
      </w:r>
    </w:p>
    <w:p w14:paraId="36FCA42E" w14:textId="77777777" w:rsidR="00915CC2" w:rsidRPr="00CE7787" w:rsidRDefault="00915CC2" w:rsidP="00915CC2">
      <w:pPr>
        <w:spacing w:after="0" w:line="240" w:lineRule="auto"/>
        <w:rPr>
          <w:rFonts w:cstheme="minorHAnsi"/>
        </w:rPr>
      </w:pPr>
    </w:p>
    <w:p w14:paraId="153341FE" w14:textId="23425F90" w:rsidR="00915CC2" w:rsidRPr="00CE7787" w:rsidRDefault="00F84955" w:rsidP="00915CC2">
      <w:pPr>
        <w:spacing w:after="0" w:line="240" w:lineRule="auto"/>
        <w:rPr>
          <w:rFonts w:cstheme="minorHAnsi"/>
        </w:rPr>
      </w:pPr>
      <w:r>
        <w:rPr>
          <w:rFonts w:cstheme="minorHAnsi"/>
        </w:rPr>
        <w:t>Faculties</w:t>
      </w:r>
      <w:r w:rsidR="00915CC2" w:rsidRPr="00CE7787">
        <w:rPr>
          <w:rFonts w:cstheme="minorHAnsi"/>
        </w:rPr>
        <w:t xml:space="preserve"> should refer to the IBTPHEM’s Phase </w:t>
      </w:r>
      <w:r w:rsidR="005350CB">
        <w:rPr>
          <w:rFonts w:cstheme="minorHAnsi"/>
        </w:rPr>
        <w:t>1(a)</w:t>
      </w:r>
      <w:r w:rsidR="00915CC2" w:rsidRPr="00CE7787">
        <w:rPr>
          <w:rFonts w:cstheme="minorHAnsi"/>
        </w:rPr>
        <w:t xml:space="preserve"> Local Formative Assessment Guidance</w:t>
      </w:r>
      <w:r>
        <w:rPr>
          <w:rFonts w:cstheme="minorHAnsi"/>
        </w:rPr>
        <w:t xml:space="preserve"> for trainees in phase </w:t>
      </w:r>
      <w:r w:rsidR="005350CB">
        <w:rPr>
          <w:rFonts w:cstheme="minorHAnsi"/>
        </w:rPr>
        <w:t>1(a)</w:t>
      </w:r>
      <w:r w:rsidR="00915CC2" w:rsidRPr="00CE7787">
        <w:rPr>
          <w:rFonts w:cstheme="minorHAnsi"/>
        </w:rPr>
        <w:t>. The PHEM FEGS</w:t>
      </w:r>
      <w:r w:rsidR="00915CC2">
        <w:rPr>
          <w:rFonts w:cstheme="minorHAnsi"/>
        </w:rPr>
        <w:t xml:space="preserve"> templates</w:t>
      </w:r>
      <w:r w:rsidR="00915CC2" w:rsidRPr="00CE7787">
        <w:rPr>
          <w:rFonts w:cstheme="minorHAnsi"/>
        </w:rPr>
        <w:t xml:space="preserve"> </w:t>
      </w:r>
      <w:r w:rsidR="00915CC2">
        <w:rPr>
          <w:rFonts w:cstheme="minorHAnsi"/>
        </w:rPr>
        <w:t>are</w:t>
      </w:r>
      <w:r w:rsidR="00915CC2" w:rsidRPr="00CE7787">
        <w:rPr>
          <w:rFonts w:cstheme="minorHAnsi"/>
        </w:rPr>
        <w:t xml:space="preserve"> intended to be used regularly during Phase </w:t>
      </w:r>
      <w:r w:rsidR="005350CB">
        <w:rPr>
          <w:rFonts w:cstheme="minorHAnsi"/>
        </w:rPr>
        <w:t>1(b)</w:t>
      </w:r>
      <w:r w:rsidR="00915CC2" w:rsidRPr="00CE7787">
        <w:rPr>
          <w:rFonts w:cstheme="minorHAnsi"/>
        </w:rPr>
        <w:t xml:space="preserve"> (developmental) and Phase 2 (consolidation) training.</w:t>
      </w:r>
    </w:p>
    <w:p w14:paraId="6A777979" w14:textId="77777777" w:rsidR="00915CC2" w:rsidRPr="00CE7787" w:rsidRDefault="00915CC2" w:rsidP="00915CC2">
      <w:pPr>
        <w:spacing w:after="0" w:line="240" w:lineRule="auto"/>
        <w:rPr>
          <w:rFonts w:cstheme="minorHAnsi"/>
        </w:rPr>
      </w:pPr>
    </w:p>
    <w:p w14:paraId="047C0CC0" w14:textId="7A3B6767" w:rsidR="00915CC2" w:rsidRPr="00CE7787" w:rsidRDefault="00915CC2" w:rsidP="00915CC2">
      <w:pPr>
        <w:spacing w:after="0" w:line="240" w:lineRule="auto"/>
        <w:rPr>
          <w:rFonts w:cstheme="minorHAnsi"/>
        </w:rPr>
      </w:pPr>
      <w:r w:rsidRPr="00CE7787">
        <w:rPr>
          <w:rFonts w:cstheme="minorHAnsi"/>
        </w:rPr>
        <w:t xml:space="preserve">The faculty should meet regularly to discuss the progress of each trainee. Monthly meetings are recommended, especially for LEPs with Scheme C trainees. The minimum recommended frequency is every 2 months, in order to ensure shared oversight whilst tapering the </w:t>
      </w:r>
      <w:r w:rsidR="00F84955">
        <w:rPr>
          <w:rFonts w:cstheme="minorHAnsi"/>
        </w:rPr>
        <w:t>amount</w:t>
      </w:r>
      <w:r w:rsidRPr="00CE7787">
        <w:rPr>
          <w:rFonts w:cstheme="minorHAnsi"/>
        </w:rPr>
        <w:t xml:space="preserve"> of direct </w:t>
      </w:r>
      <w:r w:rsidR="00F84955">
        <w:rPr>
          <w:rFonts w:cstheme="minorHAnsi"/>
        </w:rPr>
        <w:t>C</w:t>
      </w:r>
      <w:r w:rsidRPr="00CE7787">
        <w:rPr>
          <w:rFonts w:cstheme="minorHAnsi"/>
        </w:rPr>
        <w:t xml:space="preserve">onsultant supervision, and to provide sufficient time for trainees and trainers to act on feedback. Whilst the IBTPHEM do not specify a quorum for faculty meetings, </w:t>
      </w:r>
      <w:r w:rsidR="00F84955">
        <w:rPr>
          <w:rFonts w:cstheme="minorHAnsi"/>
        </w:rPr>
        <w:t xml:space="preserve">members should preferably have undertaken IBTPHEM training, and </w:t>
      </w:r>
      <w:r w:rsidRPr="00CE7787">
        <w:rPr>
          <w:rFonts w:cstheme="minorHAnsi"/>
        </w:rPr>
        <w:t>involvement of local trainers (paramedics/nurses) and attendance of the trainee’s named Educational and/or Clinical Supervisor is recommended.</w:t>
      </w:r>
    </w:p>
    <w:p w14:paraId="2601C38B" w14:textId="77777777" w:rsidR="00915CC2" w:rsidRPr="00CE7787" w:rsidRDefault="00915CC2" w:rsidP="00915CC2">
      <w:pPr>
        <w:spacing w:after="0" w:line="240" w:lineRule="auto"/>
        <w:rPr>
          <w:rFonts w:cstheme="minorHAnsi"/>
        </w:rPr>
      </w:pPr>
    </w:p>
    <w:p w14:paraId="2CB78244" w14:textId="31AFD45C" w:rsidR="00915CC2" w:rsidRPr="00CE7787" w:rsidRDefault="00915CC2" w:rsidP="00915CC2">
      <w:pPr>
        <w:spacing w:after="0" w:line="240" w:lineRule="auto"/>
        <w:rPr>
          <w:rFonts w:cstheme="minorHAnsi"/>
        </w:rPr>
      </w:pPr>
      <w:r w:rsidRPr="00CE7787">
        <w:rPr>
          <w:rFonts w:cstheme="minorHAnsi"/>
        </w:rPr>
        <w:t xml:space="preserve">Tele-/videoconferencing can be used to maximise attendance, as can submission of feedback in advance for those unable to attend. </w:t>
      </w:r>
      <w:r w:rsidR="00F84955">
        <w:rPr>
          <w:rFonts w:cstheme="minorHAnsi"/>
        </w:rPr>
        <w:t>Facultie</w:t>
      </w:r>
      <w:r w:rsidRPr="00CE7787">
        <w:rPr>
          <w:rFonts w:cstheme="minorHAnsi"/>
        </w:rPr>
        <w:t xml:space="preserve">s are reminded that the completed PHEM FEGS </w:t>
      </w:r>
      <w:r>
        <w:rPr>
          <w:rFonts w:cstheme="minorHAnsi"/>
        </w:rPr>
        <w:t xml:space="preserve">templates </w:t>
      </w:r>
      <w:r w:rsidRPr="00CE7787">
        <w:rPr>
          <w:rFonts w:cstheme="minorHAnsi"/>
        </w:rPr>
        <w:t>and any other recordings from faculty meetings (e.g., paper, electronic, audio or video) must be maintained and could be requested by, or shared with, the trainee at a later stage.</w:t>
      </w:r>
    </w:p>
    <w:p w14:paraId="170D2B38" w14:textId="77777777" w:rsidR="00915CC2" w:rsidRPr="00CE7787" w:rsidRDefault="00915CC2" w:rsidP="00915CC2">
      <w:pPr>
        <w:spacing w:after="0" w:line="240" w:lineRule="auto"/>
        <w:rPr>
          <w:rFonts w:cstheme="minorHAnsi"/>
        </w:rPr>
      </w:pPr>
    </w:p>
    <w:p w14:paraId="6F3FC5E1" w14:textId="7465A544" w:rsidR="00915CC2" w:rsidRDefault="00915CC2" w:rsidP="00915CC2">
      <w:pPr>
        <w:spacing w:after="0" w:line="240" w:lineRule="auto"/>
        <w:rPr>
          <w:rFonts w:cstheme="minorHAnsi"/>
        </w:rPr>
      </w:pPr>
      <w:r w:rsidRPr="00CE7787">
        <w:rPr>
          <w:rFonts w:cstheme="minorHAnsi"/>
        </w:rPr>
        <w:t xml:space="preserve">When </w:t>
      </w:r>
      <w:r>
        <w:rPr>
          <w:rFonts w:cstheme="minorHAnsi"/>
        </w:rPr>
        <w:t>populating</w:t>
      </w:r>
      <w:r w:rsidRPr="00CE7787">
        <w:rPr>
          <w:rFonts w:cstheme="minorHAnsi"/>
        </w:rPr>
        <w:t xml:space="preserve"> a PHEM FEGS, the faculty are </w:t>
      </w:r>
      <w:r>
        <w:rPr>
          <w:rFonts w:cstheme="minorHAnsi"/>
        </w:rPr>
        <w:t xml:space="preserve">assessing </w:t>
      </w:r>
      <w:r w:rsidRPr="00CE7787">
        <w:rPr>
          <w:rFonts w:cstheme="minorHAnsi"/>
        </w:rPr>
        <w:t xml:space="preserve">the trainee’s progress towards their achievement of each of the </w:t>
      </w:r>
      <w:r>
        <w:rPr>
          <w:rFonts w:cstheme="minorHAnsi"/>
        </w:rPr>
        <w:t xml:space="preserve">9 </w:t>
      </w:r>
      <w:r w:rsidRPr="00B35FA7">
        <w:rPr>
          <w:rFonts w:cstheme="minorHAnsi"/>
        </w:rPr>
        <w:t>PHEM</w:t>
      </w:r>
      <w:r>
        <w:rPr>
          <w:rFonts w:cstheme="minorHAnsi"/>
        </w:rPr>
        <w:t xml:space="preserve"> </w:t>
      </w:r>
      <w:r w:rsidRPr="00B35FA7">
        <w:rPr>
          <w:rFonts w:cstheme="minorHAnsi"/>
        </w:rPr>
        <w:t xml:space="preserve">Subspecialty </w:t>
      </w:r>
      <w:r w:rsidRPr="00CE7787">
        <w:rPr>
          <w:rFonts w:cstheme="minorHAnsi"/>
        </w:rPr>
        <w:t xml:space="preserve">Learning Outcomes for their current phase of training (either </w:t>
      </w:r>
      <w:r w:rsidR="005350CB">
        <w:rPr>
          <w:rFonts w:cstheme="minorHAnsi"/>
        </w:rPr>
        <w:t>1(b)</w:t>
      </w:r>
      <w:r w:rsidRPr="00CE7787">
        <w:rPr>
          <w:rFonts w:cstheme="minorHAnsi"/>
        </w:rPr>
        <w:t xml:space="preserve"> or 2).</w:t>
      </w:r>
      <w:r>
        <w:rPr>
          <w:rFonts w:cstheme="minorHAnsi"/>
        </w:rPr>
        <w:t xml:space="preserve"> The </w:t>
      </w:r>
      <w:r w:rsidRPr="00B35FA7">
        <w:rPr>
          <w:rFonts w:cstheme="minorHAnsi"/>
        </w:rPr>
        <w:t xml:space="preserve">faculty </w:t>
      </w:r>
      <w:r>
        <w:rPr>
          <w:rFonts w:cstheme="minorHAnsi"/>
        </w:rPr>
        <w:t xml:space="preserve">should review </w:t>
      </w:r>
      <w:r w:rsidRPr="00B35FA7">
        <w:rPr>
          <w:rFonts w:cstheme="minorHAnsi"/>
        </w:rPr>
        <w:t xml:space="preserve">the Phase </w:t>
      </w:r>
      <w:r w:rsidR="005350CB">
        <w:rPr>
          <w:rFonts w:cstheme="minorHAnsi"/>
        </w:rPr>
        <w:t>1(b)</w:t>
      </w:r>
      <w:r w:rsidRPr="00B35FA7">
        <w:rPr>
          <w:rFonts w:cstheme="minorHAnsi"/>
        </w:rPr>
        <w:t xml:space="preserve"> </w:t>
      </w:r>
      <w:r>
        <w:rPr>
          <w:rFonts w:cstheme="minorHAnsi"/>
        </w:rPr>
        <w:t xml:space="preserve">Learning Outcome and </w:t>
      </w:r>
      <w:r w:rsidRPr="00B35FA7">
        <w:rPr>
          <w:rFonts w:cstheme="minorHAnsi"/>
        </w:rPr>
        <w:t xml:space="preserve">the Capabilities in Practice associated </w:t>
      </w:r>
      <w:r>
        <w:rPr>
          <w:rFonts w:cstheme="minorHAnsi"/>
        </w:rPr>
        <w:t>with each Theme, presented together in the Curriculum, Syllabus and Assessment System (Part 1, Section 5 and Part 2 on the first page of each Theme).</w:t>
      </w:r>
    </w:p>
    <w:p w14:paraId="7C972DF7" w14:textId="77777777" w:rsidR="00915CC2" w:rsidRPr="00CE7787" w:rsidRDefault="00915CC2" w:rsidP="00915CC2">
      <w:pPr>
        <w:spacing w:after="0" w:line="240" w:lineRule="auto"/>
        <w:rPr>
          <w:rFonts w:cstheme="minorHAnsi"/>
        </w:rPr>
      </w:pPr>
    </w:p>
    <w:p w14:paraId="4ECB45DB" w14:textId="77777777" w:rsidR="00915CC2" w:rsidRDefault="00915CC2" w:rsidP="00915CC2">
      <w:pPr>
        <w:spacing w:after="0" w:line="240" w:lineRule="auto"/>
        <w:rPr>
          <w:rFonts w:cstheme="minorHAnsi"/>
        </w:rPr>
      </w:pPr>
      <w:r w:rsidRPr="00CE7787">
        <w:rPr>
          <w:rFonts w:cstheme="minorHAnsi"/>
        </w:rPr>
        <w:t>Th</w:t>
      </w:r>
      <w:r>
        <w:rPr>
          <w:rFonts w:cstheme="minorHAnsi"/>
        </w:rPr>
        <w:t>e</w:t>
      </w:r>
      <w:r w:rsidRPr="00CE7787">
        <w:rPr>
          <w:rFonts w:cstheme="minorHAnsi"/>
        </w:rPr>
        <w:t xml:space="preserve"> PHEM FEGS provides an opportunity for trainers to identify the unique educational needs of each individual trainee</w:t>
      </w:r>
      <w:r>
        <w:rPr>
          <w:rFonts w:cstheme="minorHAnsi"/>
        </w:rPr>
        <w:t xml:space="preserve"> and any developmental needs of the LEP itself. Acknowledgement of any gaps in local learning opportunities or weaknesses in local training provision will facilitate timely improvement for the benefit of other and future trainees.</w:t>
      </w:r>
    </w:p>
    <w:p w14:paraId="6743B667" w14:textId="77777777" w:rsidR="00915CC2" w:rsidRPr="00CE7787" w:rsidRDefault="00915CC2" w:rsidP="00915CC2">
      <w:pPr>
        <w:spacing w:after="0" w:line="240" w:lineRule="auto"/>
        <w:rPr>
          <w:rFonts w:cstheme="minorHAnsi"/>
        </w:rPr>
      </w:pPr>
    </w:p>
    <w:p w14:paraId="2BB97113" w14:textId="77777777" w:rsidR="00915CC2" w:rsidRPr="00CE7787" w:rsidRDefault="00915CC2" w:rsidP="00915CC2">
      <w:pPr>
        <w:spacing w:after="0" w:line="240" w:lineRule="auto"/>
        <w:rPr>
          <w:rFonts w:cstheme="minorHAnsi"/>
        </w:rPr>
      </w:pPr>
      <w:r w:rsidRPr="00CE7787">
        <w:rPr>
          <w:rFonts w:cstheme="minorHAnsi"/>
        </w:rPr>
        <w:t>When discussing the trainee’s performance against each of the 9 Learning Outcomes, the faculty should first agree whether they are “on track” and progressing as expected, whether they have “achieved” the learning outcome, or whether “concerns” exist that their performance is below the level expected for their current phase of training. Free text comments are the most useful, and mandatory whenever “concerns” are identified.</w:t>
      </w:r>
    </w:p>
    <w:p w14:paraId="0433AFB6" w14:textId="77777777" w:rsidR="00915CC2" w:rsidRPr="00CE7787" w:rsidRDefault="00915CC2" w:rsidP="00915CC2">
      <w:pPr>
        <w:spacing w:after="0" w:line="240" w:lineRule="auto"/>
        <w:rPr>
          <w:rFonts w:cstheme="minorHAnsi"/>
        </w:rPr>
      </w:pPr>
    </w:p>
    <w:p w14:paraId="4DE8895F" w14:textId="77777777" w:rsidR="00915CC2" w:rsidRPr="00CE7787" w:rsidRDefault="00915CC2" w:rsidP="00915CC2">
      <w:pPr>
        <w:spacing w:after="0" w:line="240" w:lineRule="auto"/>
        <w:rPr>
          <w:rFonts w:cstheme="minorHAnsi"/>
        </w:rPr>
      </w:pPr>
      <w:r w:rsidRPr="00CE7787">
        <w:rPr>
          <w:rFonts w:cstheme="minorHAnsi"/>
        </w:rPr>
        <w:lastRenderedPageBreak/>
        <w:t>The end of the form allows elaboration on any concerns (mandatory), suggestions to support the trainee’s ongoing development/consolidation, and recognition of any particular strengths of the trainee or areas of excellent performance beyond the level expected for their current phase of training. Specific actions, recommendations and examples are most useful.</w:t>
      </w:r>
    </w:p>
    <w:p w14:paraId="6CEADA73" w14:textId="77777777" w:rsidR="00915CC2" w:rsidRPr="00CE7787" w:rsidRDefault="00915CC2" w:rsidP="00915CC2">
      <w:pPr>
        <w:spacing w:after="0" w:line="240" w:lineRule="auto"/>
        <w:rPr>
          <w:rFonts w:cstheme="minorHAnsi"/>
        </w:rPr>
      </w:pPr>
    </w:p>
    <w:p w14:paraId="08CB5EEC" w14:textId="6D3354D6" w:rsidR="00915CC2" w:rsidRPr="00CE7787" w:rsidRDefault="00915CC2" w:rsidP="00915CC2">
      <w:pPr>
        <w:spacing w:after="0" w:line="240" w:lineRule="auto"/>
        <w:rPr>
          <w:rFonts w:eastAsia="Times New Roman" w:cstheme="minorHAnsi"/>
          <w:lang w:eastAsia="en-GB"/>
        </w:rPr>
      </w:pPr>
      <w:r w:rsidRPr="00CE7787">
        <w:rPr>
          <w:rFonts w:cstheme="minorHAnsi"/>
        </w:rPr>
        <w:t xml:space="preserve">Compiling a PHEM FEGS for a trainee at multiple time points across a phase of training should demonstrate gradual progression to achievement of all learning outcomes by the end of that phase. Any areas of concern can be identified earlier in the phase and the effectiveness of the actions, recommendations and/or suggestions of the faculty reviewed. The PHEM FEGS should help the faculty ensure the readiness of their trainee to progress at the end </w:t>
      </w:r>
      <w:r w:rsidR="00065921">
        <w:rPr>
          <w:rFonts w:cstheme="minorHAnsi"/>
        </w:rPr>
        <w:t>of</w:t>
      </w:r>
      <w:r w:rsidRPr="00CE7787">
        <w:rPr>
          <w:rFonts w:cstheme="minorHAnsi"/>
        </w:rPr>
        <w:t xml:space="preserve"> phase</w:t>
      </w:r>
      <w:r w:rsidR="00065921">
        <w:rPr>
          <w:rFonts w:cstheme="minorHAnsi"/>
        </w:rPr>
        <w:t xml:space="preserve"> </w:t>
      </w:r>
      <w:r w:rsidR="005350CB">
        <w:rPr>
          <w:rFonts w:cstheme="minorHAnsi"/>
        </w:rPr>
        <w:t>1(b)</w:t>
      </w:r>
      <w:r w:rsidRPr="00CE7787">
        <w:rPr>
          <w:rFonts w:cstheme="minorHAnsi"/>
        </w:rPr>
        <w:t>. The faculty make an overarching recommendation to the Educational Supervisor regarding this at the final faculty meeting during the trainee’s phase.</w:t>
      </w:r>
      <w:r>
        <w:rPr>
          <w:rFonts w:cstheme="minorHAnsi"/>
        </w:rPr>
        <w:t xml:space="preserve"> This recommendation compliments the Educational Supervisor’s Structured Training Report and, during Phase 2, their subsequent recommendation to the Training Assessment Panel.</w:t>
      </w:r>
    </w:p>
    <w:p w14:paraId="7D0541FF" w14:textId="77777777" w:rsidR="00915CC2" w:rsidRPr="00CE7787" w:rsidRDefault="00915CC2" w:rsidP="00915CC2">
      <w:pPr>
        <w:spacing w:after="0" w:line="240" w:lineRule="auto"/>
        <w:ind w:right="568"/>
        <w:rPr>
          <w:rFonts w:eastAsia="Times New Roman" w:cstheme="minorHAnsi"/>
          <w:lang w:eastAsia="en-GB"/>
        </w:rPr>
      </w:pPr>
    </w:p>
    <w:p w14:paraId="6E22A48B" w14:textId="39D5E4A4" w:rsidR="002E5EB7" w:rsidRPr="00B35FA7" w:rsidRDefault="002E5EB7" w:rsidP="00375784">
      <w:pPr>
        <w:rPr>
          <w:rFonts w:cstheme="minorHAnsi"/>
        </w:rPr>
      </w:pPr>
    </w:p>
    <w:sectPr w:rsidR="002E5EB7" w:rsidRPr="00B35FA7" w:rsidSect="00EA042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A478" w14:textId="77777777" w:rsidR="003A0FDD" w:rsidRDefault="003A0FDD" w:rsidP="00AA749E">
      <w:pPr>
        <w:spacing w:after="0" w:line="240" w:lineRule="auto"/>
      </w:pPr>
      <w:r>
        <w:separator/>
      </w:r>
    </w:p>
  </w:endnote>
  <w:endnote w:type="continuationSeparator" w:id="0">
    <w:p w14:paraId="4B1696ED" w14:textId="77777777" w:rsidR="003A0FDD" w:rsidRDefault="003A0FDD" w:rsidP="00AA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FF9E" w14:textId="77777777" w:rsidR="003A0FDD" w:rsidRDefault="003A0FDD" w:rsidP="00AA749E">
      <w:pPr>
        <w:spacing w:after="0" w:line="240" w:lineRule="auto"/>
      </w:pPr>
      <w:r>
        <w:separator/>
      </w:r>
    </w:p>
  </w:footnote>
  <w:footnote w:type="continuationSeparator" w:id="0">
    <w:p w14:paraId="20DBC4D3" w14:textId="77777777" w:rsidR="003A0FDD" w:rsidRDefault="003A0FDD" w:rsidP="00AA7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6AD4" w14:textId="19120378" w:rsidR="00AA749E" w:rsidRDefault="00AA749E">
    <w:pPr>
      <w:pStyle w:val="Header"/>
    </w:pPr>
    <w:r>
      <w:rPr>
        <w:noProof/>
      </w:rPr>
      <w:drawing>
        <wp:anchor distT="0" distB="0" distL="114300" distR="114300" simplePos="0" relativeHeight="251658240" behindDoc="1" locked="0" layoutInCell="1" allowOverlap="1" wp14:anchorId="631BC445" wp14:editId="2B26E718">
          <wp:simplePos x="0" y="0"/>
          <wp:positionH relativeFrom="column">
            <wp:posOffset>-575733</wp:posOffset>
          </wp:positionH>
          <wp:positionV relativeFrom="paragraph">
            <wp:posOffset>-339090</wp:posOffset>
          </wp:positionV>
          <wp:extent cx="2387600" cy="724513"/>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87600" cy="7245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4533C"/>
    <w:multiLevelType w:val="hybridMultilevel"/>
    <w:tmpl w:val="B0D69EAE"/>
    <w:lvl w:ilvl="0" w:tplc="928C7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63"/>
    <w:rsid w:val="00065921"/>
    <w:rsid w:val="0008255E"/>
    <w:rsid w:val="001E3A43"/>
    <w:rsid w:val="00245458"/>
    <w:rsid w:val="002A37C6"/>
    <w:rsid w:val="002C147F"/>
    <w:rsid w:val="002D669E"/>
    <w:rsid w:val="002E5EB7"/>
    <w:rsid w:val="00375784"/>
    <w:rsid w:val="003A0FDD"/>
    <w:rsid w:val="003A33A1"/>
    <w:rsid w:val="003F45EC"/>
    <w:rsid w:val="004B2FB9"/>
    <w:rsid w:val="00532C8C"/>
    <w:rsid w:val="005350CB"/>
    <w:rsid w:val="005A662A"/>
    <w:rsid w:val="005D52E6"/>
    <w:rsid w:val="006F4D40"/>
    <w:rsid w:val="00745E18"/>
    <w:rsid w:val="007A798E"/>
    <w:rsid w:val="007B15D9"/>
    <w:rsid w:val="007B35EC"/>
    <w:rsid w:val="008C5798"/>
    <w:rsid w:val="00915CC2"/>
    <w:rsid w:val="009247FC"/>
    <w:rsid w:val="00932CAE"/>
    <w:rsid w:val="009828D4"/>
    <w:rsid w:val="009B0018"/>
    <w:rsid w:val="00AA749E"/>
    <w:rsid w:val="00B162F3"/>
    <w:rsid w:val="00B35FA7"/>
    <w:rsid w:val="00B87B19"/>
    <w:rsid w:val="00BE258F"/>
    <w:rsid w:val="00BE4DF0"/>
    <w:rsid w:val="00C263A6"/>
    <w:rsid w:val="00C512E8"/>
    <w:rsid w:val="00CC1CB8"/>
    <w:rsid w:val="00CC5A53"/>
    <w:rsid w:val="00CD433F"/>
    <w:rsid w:val="00D64531"/>
    <w:rsid w:val="00DE45F0"/>
    <w:rsid w:val="00E3161B"/>
    <w:rsid w:val="00E85D23"/>
    <w:rsid w:val="00EA4463"/>
    <w:rsid w:val="00EC2C0F"/>
    <w:rsid w:val="00F84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8C787"/>
  <w15:chartTrackingRefBased/>
  <w15:docId w15:val="{115795AF-F9D0-4BA1-926B-27211FA5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EB7"/>
    <w:pPr>
      <w:ind w:left="720"/>
      <w:contextualSpacing/>
    </w:pPr>
  </w:style>
  <w:style w:type="paragraph" w:styleId="Header">
    <w:name w:val="header"/>
    <w:basedOn w:val="Normal"/>
    <w:link w:val="HeaderChar"/>
    <w:uiPriority w:val="99"/>
    <w:unhideWhenUsed/>
    <w:rsid w:val="00AA7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49E"/>
  </w:style>
  <w:style w:type="paragraph" w:styleId="Footer">
    <w:name w:val="footer"/>
    <w:basedOn w:val="Normal"/>
    <w:link w:val="FooterChar"/>
    <w:uiPriority w:val="99"/>
    <w:unhideWhenUsed/>
    <w:rsid w:val="00AA7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577332">
      <w:bodyDiv w:val="1"/>
      <w:marLeft w:val="0"/>
      <w:marRight w:val="0"/>
      <w:marTop w:val="0"/>
      <w:marBottom w:val="0"/>
      <w:divBdr>
        <w:top w:val="none" w:sz="0" w:space="0" w:color="auto"/>
        <w:left w:val="none" w:sz="0" w:space="0" w:color="auto"/>
        <w:bottom w:val="none" w:sz="0" w:space="0" w:color="auto"/>
        <w:right w:val="none" w:sz="0" w:space="0" w:color="auto"/>
      </w:divBdr>
      <w:divsChild>
        <w:div w:id="1473867860">
          <w:marLeft w:val="0"/>
          <w:marRight w:val="0"/>
          <w:marTop w:val="0"/>
          <w:marBottom w:val="0"/>
          <w:divBdr>
            <w:top w:val="none" w:sz="0" w:space="0" w:color="auto"/>
            <w:left w:val="none" w:sz="0" w:space="0" w:color="auto"/>
            <w:bottom w:val="none" w:sz="0" w:space="0" w:color="auto"/>
            <w:right w:val="none" w:sz="0" w:space="0" w:color="auto"/>
          </w:divBdr>
        </w:div>
        <w:div w:id="205477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Hudson</dc:creator>
  <cp:keywords/>
  <dc:description/>
  <cp:lastModifiedBy>Chan, Louisa</cp:lastModifiedBy>
  <cp:revision>2</cp:revision>
  <dcterms:created xsi:type="dcterms:W3CDTF">2023-01-12T17:54:00Z</dcterms:created>
  <dcterms:modified xsi:type="dcterms:W3CDTF">2023-01-12T17:54:00Z</dcterms:modified>
</cp:coreProperties>
</file>